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楷体" w:hAnsi="楷体" w:eastAsia="楷体" w:cs="楷体"/>
          <w:b/>
          <w:bCs/>
          <w:sz w:val="28"/>
          <w:szCs w:val="28"/>
        </w:rPr>
      </w:pPr>
      <w:r>
        <w:rPr>
          <w:rFonts w:hint="eastAsia" w:ascii="楷体" w:hAnsi="楷体" w:eastAsia="楷体" w:cs="楷体"/>
          <w:b/>
          <w:bCs/>
          <w:sz w:val="30"/>
          <w:szCs w:val="30"/>
        </w:rPr>
        <w:t>北京万和公益基金会流动党员党支部第</w:t>
      </w:r>
      <w:r>
        <w:rPr>
          <w:rFonts w:hint="eastAsia" w:ascii="楷体" w:hAnsi="楷体" w:eastAsia="楷体" w:cs="楷体"/>
          <w:b/>
          <w:bCs/>
          <w:sz w:val="30"/>
          <w:szCs w:val="30"/>
          <w:lang w:val="en-US" w:eastAsia="zh-CN"/>
        </w:rPr>
        <w:t>六</w:t>
      </w:r>
      <w:r>
        <w:rPr>
          <w:rFonts w:hint="eastAsia" w:ascii="楷体" w:hAnsi="楷体" w:eastAsia="楷体" w:cs="楷体"/>
          <w:b/>
          <w:bCs/>
          <w:sz w:val="30"/>
          <w:szCs w:val="30"/>
        </w:rPr>
        <w:t>次会议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leftChars="0" w:right="0" w:firstLine="560" w:firstLineChars="200"/>
        <w:jc w:val="left"/>
        <w:textAlignment w:val="auto"/>
        <w:rPr>
          <w:rFonts w:hint="eastAsia" w:ascii="楷体" w:hAnsi="楷体" w:eastAsia="楷体" w:cs="楷体"/>
          <w:sz w:val="28"/>
          <w:szCs w:val="28"/>
        </w:rPr>
      </w:pPr>
      <w:r>
        <w:rPr>
          <w:rFonts w:hint="eastAsia" w:ascii="楷体" w:hAnsi="楷体" w:eastAsia="楷体" w:cs="楷体"/>
          <w:b w:val="0"/>
          <w:bCs w:val="0"/>
          <w:sz w:val="28"/>
          <w:szCs w:val="28"/>
        </w:rPr>
        <w:t>2021年</w:t>
      </w:r>
      <w:r>
        <w:rPr>
          <w:rFonts w:hint="eastAsia" w:ascii="楷体" w:hAnsi="楷体" w:eastAsia="楷体" w:cs="楷体"/>
          <w:b w:val="0"/>
          <w:bCs w:val="0"/>
          <w:sz w:val="28"/>
          <w:szCs w:val="28"/>
          <w:lang w:val="en-US" w:eastAsia="zh-CN"/>
        </w:rPr>
        <w:t>6</w:t>
      </w:r>
      <w:r>
        <w:rPr>
          <w:rFonts w:hint="eastAsia" w:ascii="楷体" w:hAnsi="楷体" w:eastAsia="楷体" w:cs="楷体"/>
          <w:b w:val="0"/>
          <w:bCs w:val="0"/>
          <w:sz w:val="28"/>
          <w:szCs w:val="28"/>
        </w:rPr>
        <w:t>月</w:t>
      </w:r>
      <w:r>
        <w:rPr>
          <w:rFonts w:hint="eastAsia" w:ascii="楷体" w:hAnsi="楷体" w:eastAsia="楷体" w:cs="楷体"/>
          <w:b w:val="0"/>
          <w:bCs w:val="0"/>
          <w:sz w:val="28"/>
          <w:szCs w:val="28"/>
          <w:lang w:val="en-US" w:eastAsia="zh-CN"/>
        </w:rPr>
        <w:t>8</w:t>
      </w:r>
      <w:r>
        <w:rPr>
          <w:rFonts w:hint="eastAsia" w:ascii="楷体" w:hAnsi="楷体" w:eastAsia="楷体" w:cs="楷体"/>
          <w:b w:val="0"/>
          <w:bCs w:val="0"/>
          <w:sz w:val="28"/>
          <w:szCs w:val="28"/>
        </w:rPr>
        <w:t>日</w:t>
      </w:r>
      <w:r>
        <w:rPr>
          <w:rFonts w:hint="eastAsia" w:ascii="楷体" w:hAnsi="楷体" w:eastAsia="楷体" w:cs="楷体"/>
          <w:b w:val="0"/>
          <w:bCs w:val="0"/>
          <w:sz w:val="28"/>
          <w:szCs w:val="28"/>
          <w:lang w:val="en-US" w:eastAsia="zh-CN"/>
        </w:rPr>
        <w:t>上</w:t>
      </w:r>
      <w:r>
        <w:rPr>
          <w:rFonts w:hint="eastAsia" w:ascii="楷体" w:hAnsi="楷体" w:eastAsia="楷体" w:cs="楷体"/>
          <w:b w:val="0"/>
          <w:bCs w:val="0"/>
          <w:sz w:val="28"/>
          <w:szCs w:val="28"/>
        </w:rPr>
        <w:t>午，北京万和公益基金会流动党员党支部组织学习了</w:t>
      </w:r>
      <w:r>
        <w:rPr>
          <w:rFonts w:hint="eastAsia" w:ascii="楷体" w:hAnsi="楷体" w:eastAsia="楷体" w:cs="楷体"/>
          <w:b w:val="0"/>
          <w:bCs w:val="0"/>
          <w:i w:val="0"/>
          <w:iCs w:val="0"/>
          <w:caps w:val="0"/>
          <w:color w:val="333333"/>
          <w:spacing w:val="0"/>
          <w:sz w:val="28"/>
          <w:szCs w:val="28"/>
          <w:shd w:val="clear" w:fill="FFFFFF"/>
        </w:rPr>
        <w:t>《中国共产党党员教育管理工作条例》</w:t>
      </w:r>
      <w:r>
        <w:rPr>
          <w:rFonts w:hint="eastAsia" w:ascii="楷体" w:hAnsi="楷体" w:eastAsia="楷体" w:cs="楷体"/>
          <w:sz w:val="28"/>
          <w:szCs w:val="28"/>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一、会议主题：</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default" w:ascii="楷体" w:hAnsi="楷体" w:eastAsia="楷体" w:cs="楷体"/>
          <w:sz w:val="28"/>
          <w:szCs w:val="28"/>
          <w:lang w:val="en-US" w:eastAsia="zh-CN"/>
        </w:rPr>
      </w:pPr>
      <w:r>
        <w:rPr>
          <w:rFonts w:hint="eastAsia" w:ascii="楷体" w:hAnsi="楷体" w:eastAsia="楷体" w:cs="楷体"/>
          <w:sz w:val="28"/>
          <w:szCs w:val="28"/>
        </w:rPr>
        <w:t>组织学习</w:t>
      </w:r>
      <w:r>
        <w:rPr>
          <w:rFonts w:hint="eastAsia" w:ascii="楷体" w:hAnsi="楷体" w:eastAsia="楷体" w:cs="楷体"/>
          <w:b w:val="0"/>
          <w:bCs w:val="0"/>
          <w:i w:val="0"/>
          <w:iCs w:val="0"/>
          <w:caps w:val="0"/>
          <w:color w:val="333333"/>
          <w:spacing w:val="0"/>
          <w:sz w:val="28"/>
          <w:szCs w:val="28"/>
          <w:shd w:val="clear" w:fill="FFFFFF"/>
        </w:rPr>
        <w:t>《中国共产党党员教育管理工作条例》</w:t>
      </w:r>
      <w:r>
        <w:rPr>
          <w:rFonts w:hint="eastAsia" w:ascii="楷体" w:hAnsi="楷体" w:eastAsia="楷体" w:cs="楷体"/>
          <w:b w:val="0"/>
          <w:bCs w:val="0"/>
          <w:i w:val="0"/>
          <w:iCs w:val="0"/>
          <w:caps w:val="0"/>
          <w:color w:val="333333"/>
          <w:spacing w:val="0"/>
          <w:sz w:val="28"/>
          <w:szCs w:val="28"/>
          <w:shd w:val="clear" w:fill="FFFFFF"/>
          <w:lang w:val="en-US" w:eastAsia="zh-CN"/>
        </w:rPr>
        <w:t>前四章部分</w:t>
      </w:r>
      <w:r>
        <w:rPr>
          <w:rFonts w:hint="eastAsia" w:ascii="楷体" w:hAnsi="楷体" w:eastAsia="楷体" w:cs="楷体"/>
          <w:sz w:val="28"/>
          <w:szCs w:val="28"/>
          <w:lang w:val="en-US" w:eastAsia="zh-CN"/>
        </w:rPr>
        <w:t>，会下把</w:t>
      </w:r>
      <w:r>
        <w:rPr>
          <w:rFonts w:hint="eastAsia" w:ascii="楷体" w:hAnsi="楷体" w:eastAsia="楷体" w:cs="楷体"/>
          <w:b w:val="0"/>
          <w:bCs w:val="0"/>
          <w:i w:val="0"/>
          <w:iCs w:val="0"/>
          <w:caps w:val="0"/>
          <w:color w:val="333333"/>
          <w:spacing w:val="0"/>
          <w:sz w:val="28"/>
          <w:szCs w:val="28"/>
          <w:shd w:val="clear" w:fill="FFFFFF"/>
        </w:rPr>
        <w:t>《中国共产党党员教育管理工作条例》</w:t>
      </w:r>
      <w:r>
        <w:rPr>
          <w:rFonts w:hint="eastAsia" w:ascii="楷体" w:hAnsi="楷体" w:eastAsia="楷体" w:cs="楷体"/>
          <w:b w:val="0"/>
          <w:bCs w:val="0"/>
          <w:i w:val="0"/>
          <w:iCs w:val="0"/>
          <w:caps w:val="0"/>
          <w:color w:val="333333"/>
          <w:spacing w:val="0"/>
          <w:sz w:val="28"/>
          <w:szCs w:val="28"/>
          <w:shd w:val="clear" w:fill="FFFFFF"/>
          <w:lang w:val="en-US" w:eastAsia="zh-CN"/>
        </w:rPr>
        <w:t>电子版</w:t>
      </w:r>
      <w:r>
        <w:rPr>
          <w:rFonts w:hint="eastAsia" w:ascii="楷体" w:hAnsi="楷体" w:eastAsia="楷体" w:cs="楷体"/>
          <w:sz w:val="28"/>
          <w:szCs w:val="28"/>
          <w:lang w:val="en-US" w:eastAsia="zh-CN"/>
        </w:rPr>
        <w:t>发给大家认真学习。</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二：参会人员：</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流动党员党支部</w:t>
      </w:r>
      <w:r>
        <w:rPr>
          <w:rFonts w:hint="eastAsia" w:ascii="楷体" w:hAnsi="楷体" w:eastAsia="楷体" w:cs="楷体"/>
          <w:sz w:val="28"/>
          <w:szCs w:val="28"/>
          <w:lang w:val="en-US" w:eastAsia="zh-CN"/>
        </w:rPr>
        <w:t>党员</w:t>
      </w:r>
      <w:r>
        <w:rPr>
          <w:rFonts w:hint="eastAsia" w:ascii="楷体" w:hAnsi="楷体" w:eastAsia="楷体" w:cs="楷体"/>
          <w:sz w:val="28"/>
          <w:szCs w:val="28"/>
        </w:rPr>
        <w:t>基金会会计裴智权同志，入党积极分子出纳刘新璐同志。</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bCs/>
          <w:sz w:val="28"/>
          <w:szCs w:val="28"/>
        </w:rPr>
      </w:pPr>
      <w:r>
        <w:rPr>
          <w:rFonts w:hint="eastAsia" w:ascii="楷体" w:hAnsi="楷体" w:eastAsia="楷体" w:cs="楷体"/>
          <w:b/>
          <w:bCs/>
          <w:sz w:val="28"/>
          <w:szCs w:val="28"/>
        </w:rPr>
        <w:t>三、会议内容：</w:t>
      </w:r>
    </w:p>
    <w:p>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楷体" w:hAnsi="楷体" w:eastAsia="楷体" w:cs="楷体"/>
          <w:sz w:val="28"/>
          <w:szCs w:val="28"/>
        </w:rPr>
      </w:pPr>
      <w:r>
        <w:rPr>
          <w:rFonts w:hint="eastAsia" w:ascii="楷体" w:hAnsi="楷体" w:eastAsia="楷体" w:cs="楷体"/>
          <w:sz w:val="28"/>
          <w:szCs w:val="28"/>
        </w:rPr>
        <w:t>2021年</w:t>
      </w:r>
      <w:r>
        <w:rPr>
          <w:rFonts w:hint="eastAsia" w:ascii="楷体" w:hAnsi="楷体" w:eastAsia="楷体" w:cs="楷体"/>
          <w:sz w:val="28"/>
          <w:szCs w:val="28"/>
          <w:lang w:val="en-US" w:eastAsia="zh-CN"/>
        </w:rPr>
        <w:t>6</w:t>
      </w:r>
      <w:r>
        <w:rPr>
          <w:rFonts w:hint="eastAsia" w:ascii="楷体" w:hAnsi="楷体" w:eastAsia="楷体" w:cs="楷体"/>
          <w:sz w:val="28"/>
          <w:szCs w:val="28"/>
        </w:rPr>
        <w:t>月</w:t>
      </w:r>
      <w:r>
        <w:rPr>
          <w:rFonts w:hint="eastAsia" w:ascii="楷体" w:hAnsi="楷体" w:eastAsia="楷体" w:cs="楷体"/>
          <w:sz w:val="28"/>
          <w:szCs w:val="28"/>
          <w:lang w:val="en-US" w:eastAsia="zh-CN"/>
        </w:rPr>
        <w:t>8</w:t>
      </w:r>
      <w:r>
        <w:rPr>
          <w:rFonts w:hint="eastAsia" w:ascii="楷体" w:hAnsi="楷体" w:eastAsia="楷体" w:cs="楷体"/>
          <w:sz w:val="28"/>
          <w:szCs w:val="28"/>
        </w:rPr>
        <w:t>日北京万和公益基金会党支部基金会党员</w:t>
      </w:r>
      <w:r>
        <w:rPr>
          <w:rFonts w:hint="eastAsia" w:ascii="楷体" w:hAnsi="楷体" w:eastAsia="楷体" w:cs="楷体"/>
          <w:sz w:val="28"/>
          <w:szCs w:val="28"/>
          <w:lang w:val="en-US" w:eastAsia="zh-CN"/>
        </w:rPr>
        <w:t>裴智权</w:t>
      </w:r>
      <w:r>
        <w:rPr>
          <w:rFonts w:hint="eastAsia" w:ascii="楷体" w:hAnsi="楷体" w:eastAsia="楷体" w:cs="楷体"/>
          <w:sz w:val="28"/>
          <w:szCs w:val="28"/>
        </w:rPr>
        <w:t xml:space="preserve">同志和入党积极分子刘新璐同志认真学习了此次会议的重要内容： </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bCs/>
          <w:sz w:val="28"/>
          <w:szCs w:val="28"/>
          <w:lang w:val="en-US" w:eastAsia="zh-CN"/>
          <w14:textFill>
            <w14:gradFill>
              <w14:gsLst>
                <w14:gs w14:pos="0">
                  <w14:srgbClr w14:val="E30000"/>
                </w14:gs>
                <w14:gs w14:pos="100000">
                  <w14:srgbClr w14:val="760303"/>
                </w14:gs>
              </w14:gsLst>
              <w14:lin w14:scaled="0"/>
            </w14:gradFill>
          </w14:textFill>
        </w:rPr>
      </w:pPr>
      <w:r>
        <w:rPr>
          <w:rFonts w:hint="eastAsia" w:ascii="楷体" w:hAnsi="楷体" w:eastAsia="楷体" w:cs="楷体"/>
          <w:b/>
          <w:bCs/>
          <w:i w:val="0"/>
          <w:iCs w:val="0"/>
          <w:caps w:val="0"/>
          <w:color w:val="333333"/>
          <w:spacing w:val="0"/>
          <w:sz w:val="28"/>
          <w:szCs w:val="28"/>
          <w:shd w:val="clear" w:fill="FFFFFF"/>
          <w14:textFill>
            <w14:gradFill>
              <w14:gsLst>
                <w14:gs w14:pos="0">
                  <w14:srgbClr w14:val="E30000"/>
                </w14:gs>
                <w14:gs w14:pos="100000">
                  <w14:srgbClr w14:val="760303"/>
                </w14:gs>
              </w14:gsLst>
              <w14:lin w14:scaled="0"/>
            </w14:gradFill>
          </w14:textFill>
        </w:rPr>
        <w:t>《中国共产党党员教育管理工作条例》</w:t>
      </w:r>
      <w:r>
        <w:rPr>
          <w:rFonts w:hint="eastAsia" w:ascii="楷体" w:hAnsi="楷体" w:eastAsia="楷体" w:cs="楷体"/>
          <w:b/>
          <w:bCs/>
          <w:i w:val="0"/>
          <w:iCs w:val="0"/>
          <w:caps w:val="0"/>
          <w:color w:val="333333"/>
          <w:spacing w:val="0"/>
          <w:sz w:val="28"/>
          <w:szCs w:val="28"/>
          <w:shd w:val="clear" w:fill="FFFFFF"/>
          <w:lang w:val="en-US" w:eastAsia="zh-CN"/>
          <w14:textFill>
            <w14:gradFill>
              <w14:gsLst>
                <w14:gs w14:pos="0">
                  <w14:srgbClr w14:val="E30000"/>
                </w14:gs>
                <w14:gs w14:pos="100000">
                  <w14:srgbClr w14:val="760303"/>
                </w14:gs>
              </w14:gsLst>
              <w14:lin w14:scaled="0"/>
            </w14:gradFill>
          </w14:textFill>
        </w:rPr>
        <w:t>前四章</w:t>
      </w:r>
      <w:r>
        <w:rPr>
          <w:rFonts w:hint="eastAsia" w:ascii="楷体" w:hAnsi="楷体" w:eastAsia="楷体" w:cs="楷体"/>
          <w:b/>
          <w:bCs/>
          <w:sz w:val="28"/>
          <w:szCs w:val="28"/>
          <w:lang w:val="en-US" w:eastAsia="zh-CN"/>
          <w14:textFill>
            <w14:gradFill>
              <w14:gsLst>
                <w14:gs w14:pos="0">
                  <w14:srgbClr w14:val="E30000"/>
                </w14:gs>
                <w14:gs w14:pos="100000">
                  <w14:srgbClr w14:val="760303"/>
                </w14:gs>
              </w14:gsLst>
              <w14:lin w14:scaled="0"/>
            </w14:gradFill>
          </w14:textFill>
        </w:rPr>
        <w:t>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2" w:firstLineChars="200"/>
        <w:jc w:val="center"/>
        <w:textAlignment w:val="auto"/>
        <w:rPr>
          <w:rFonts w:hint="eastAsia" w:ascii="楷体" w:hAnsi="楷体" w:eastAsia="楷体" w:cs="楷体"/>
          <w:color w:val="333333"/>
          <w:sz w:val="28"/>
          <w:szCs w:val="28"/>
        </w:rPr>
      </w:pPr>
      <w:r>
        <w:rPr>
          <w:rFonts w:hint="eastAsia" w:ascii="楷体" w:hAnsi="楷体" w:eastAsia="楷体" w:cs="楷体"/>
          <w:b/>
          <w:bCs/>
          <w:i w:val="0"/>
          <w:iCs w:val="0"/>
          <w:caps w:val="0"/>
          <w:color w:val="333333"/>
          <w:spacing w:val="0"/>
          <w:sz w:val="28"/>
          <w:szCs w:val="28"/>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第一条 为了深入学习贯彻习近平新时代中国特色社会主义思想，加强党员教育管理工作，提高党员队伍建设质量，保持党员队伍的先进性和纯洁性，根据《中国共产党章程》和有关党内法规，制定本条例。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第四条 党员教育管理工作遵循以下原则：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（一）坚持党要管党、全面从严治党，将严的要求落实到党员教育管理工作全过程和各方面，党员领导干部带头接受教育管理；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（二）坚持以党的政治建设为统领，突出党性教育和政治理论教育，引导党员遵守党章党规党纪，不忘初心、牢记使命；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（三）坚持围绕中心、服务大局，注重党员教育管理质量和实效，保证党的理论和路线方针政策、党中央决策部署贯彻落实；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（四）坚持从实际出发，加强分类指导，尊重党员主体地位，充分发挥党支部直接教育、管理、监督党员作用。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leftChars="0" w:right="0" w:firstLine="0" w:firstLineChars="0"/>
        <w:jc w:val="center"/>
        <w:textAlignment w:val="auto"/>
        <w:rPr>
          <w:rFonts w:hint="eastAsia" w:ascii="楷体" w:hAnsi="楷体" w:eastAsia="楷体" w:cs="楷体"/>
          <w:color w:val="333333"/>
          <w:sz w:val="28"/>
          <w:szCs w:val="28"/>
        </w:rPr>
      </w:pPr>
      <w:r>
        <w:rPr>
          <w:rFonts w:hint="eastAsia" w:ascii="楷体" w:hAnsi="楷体" w:eastAsia="楷体" w:cs="楷体"/>
          <w:b/>
          <w:bCs/>
          <w:i w:val="0"/>
          <w:iCs w:val="0"/>
          <w:caps w:val="0"/>
          <w:color w:val="333333"/>
          <w:spacing w:val="0"/>
          <w:sz w:val="28"/>
          <w:szCs w:val="28"/>
          <w:shd w:val="clear" w:fill="FFFFFF"/>
        </w:rPr>
        <w:t>第二章 学习贯彻习近平新时代中国特色社会主义思想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第五条 把用习近平新时代中国特色社会主义思想武装全党作为党员教育管理的首要政治任务，引导党员充分认识学习贯彻习近平新时代中国特色社会主义思想的重大意义，自觉学懂弄通做实。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教育引导党员把学习习近平新时代中国特色社会主义思想同学习马克思列宁主义、毛泽东思想、邓小平理论、“三个代表”重要思想、科学发展观紧密结合起来，不断提高马克思主义思想觉悟和理论水平。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党员领导干部应当坚持更高标准、更严要求，全面学、系统学、贯通学、深入学、跟进学，自觉用以武装头脑、指导实践、推动工作，发挥示范带动作用。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leftChars="0" w:right="0" w:firstLine="0" w:firstLineChars="0"/>
        <w:jc w:val="center"/>
        <w:textAlignment w:val="auto"/>
        <w:rPr>
          <w:rFonts w:hint="eastAsia" w:ascii="楷体" w:hAnsi="楷体" w:eastAsia="楷体" w:cs="楷体"/>
          <w:color w:val="333333"/>
          <w:sz w:val="28"/>
          <w:szCs w:val="28"/>
        </w:rPr>
      </w:pPr>
      <w:r>
        <w:rPr>
          <w:rFonts w:hint="eastAsia" w:ascii="楷体" w:hAnsi="楷体" w:eastAsia="楷体" w:cs="楷体"/>
          <w:b/>
          <w:bCs/>
          <w:i w:val="0"/>
          <w:iCs w:val="0"/>
          <w:caps w:val="0"/>
          <w:color w:val="333333"/>
          <w:spacing w:val="0"/>
          <w:sz w:val="28"/>
          <w:szCs w:val="28"/>
          <w:shd w:val="clear" w:fill="FFFFFF"/>
        </w:rPr>
        <w:t>第三章 党员教育基本任务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第十二条 加强党的宗旨教育，引导党员践行全心全意为人民服务的根本宗旨，贯彻党的群众路线，提高群众工作本领，密切联系服务群众。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第十三条 进行革命传统教育，引导党员学习党史、国史、改革开放史、社会主义发展史和中华优秀传统文化，铭记党的奋斗历程，弘扬党的优良传统，传承红色基因，践行共产党人价值观，激发爱国主义热情。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第十四条 开展形势政策教育，围绕贯彻执行党和国家重大决策、推进落实重大任务，宣讲党的路线方针政策，解读世情国情党情，回应党员关注的问题，引导党员正确认识形势，把思想和行动统一到党中央要求上来。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第十五条 注重知识技能教育，根据党员岗位职责要求和工作需要，组织引导党员学习掌握业务知识、科技知识、实用技术等，帮助党员提高综合素质和履职能力，增强服务本领。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leftChars="0" w:right="0" w:firstLine="0" w:firstLineChars="0"/>
        <w:jc w:val="center"/>
        <w:textAlignment w:val="auto"/>
        <w:rPr>
          <w:rFonts w:hint="eastAsia" w:ascii="楷体" w:hAnsi="楷体" w:eastAsia="楷体" w:cs="楷体"/>
          <w:color w:val="333333"/>
          <w:sz w:val="28"/>
          <w:szCs w:val="28"/>
        </w:rPr>
      </w:pPr>
      <w:r>
        <w:rPr>
          <w:rFonts w:hint="eastAsia" w:ascii="楷体" w:hAnsi="楷体" w:eastAsia="楷体" w:cs="楷体"/>
          <w:b/>
          <w:bCs/>
          <w:i w:val="0"/>
          <w:iCs w:val="0"/>
          <w:caps w:val="0"/>
          <w:color w:val="333333"/>
          <w:spacing w:val="0"/>
          <w:sz w:val="28"/>
          <w:szCs w:val="28"/>
          <w:shd w:val="clear" w:fill="FFFFFF"/>
        </w:rPr>
        <w:t>第四章 党员日常教育管理主要方式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第十六条 党支部应当运用“三会一课”制度，对党员进行经常性的教育管理。党员应当按期参加党员大会、党小组会和上党课，进行学习交流，汇报思想、工作等情况。党员领导干部应当参加双重组织生活。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党支部应当每月开展1次主题党日，贴近党员思想和工作实际，组织党员集中学习、过组织生活、进行民主议事和开展志愿服务等。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党员应当按期交纳党费。党组织应当做好党费收缴、使用和管理工作。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第十七条 党支部每年至少召开1次组织生活会，也可以根据工作需要随时召开，一般以党员大会、党支部委员会会议或者党小组会形式进行。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民主评议党员可以结合组织生活会一并进行。</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i w:val="0"/>
          <w:iCs w:val="0"/>
          <w:caps w:val="0"/>
          <w:color w:val="333333"/>
          <w:spacing w:val="0"/>
          <w:sz w:val="28"/>
          <w:szCs w:val="28"/>
          <w:shd w:val="clear" w:fill="FFFFFF"/>
        </w:rPr>
      </w:pPr>
      <w:r>
        <w:rPr>
          <w:rFonts w:hint="eastAsia" w:ascii="楷体" w:hAnsi="楷体" w:eastAsia="楷体" w:cs="楷体"/>
          <w:i w:val="0"/>
          <w:iCs w:val="0"/>
          <w:caps w:val="0"/>
          <w:color w:val="333333"/>
          <w:spacing w:val="0"/>
          <w:sz w:val="28"/>
          <w:szCs w:val="28"/>
          <w:shd w:val="clear" w:fill="FFFFFF"/>
        </w:rPr>
        <w:t>基层党组织应当注重分析党员思想状况和心理状态，党组织负责人应当经常同党员谈心谈话，有针对性地做好思想政治工作。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第二十一条 党组织应当按照党中央部署要求，组织党员认真参加党内集中学习教育，引导党员围绕学习教育主题，深入学习党的创新理论，查找解决自身存在的突出问题。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省级党委、行业系统党组织可以根据党员思想状况和党的建设需要，适时开展专题学习教育。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w:t>
      </w:r>
      <w:bookmarkStart w:id="0" w:name="_GoBack"/>
      <w:bookmarkEnd w:id="0"/>
      <w:r>
        <w:rPr>
          <w:rFonts w:hint="eastAsia" w:ascii="楷体" w:hAnsi="楷体" w:eastAsia="楷体" w:cs="楷体"/>
          <w:i w:val="0"/>
          <w:iCs w:val="0"/>
          <w:caps w:val="0"/>
          <w:color w:val="333333"/>
          <w:spacing w:val="0"/>
          <w:sz w:val="28"/>
          <w:szCs w:val="28"/>
          <w:shd w:val="clear" w:fill="FFFFFF"/>
        </w:rPr>
        <w:t>键时刻站得出来、危急关头豁得出来。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鼓励和引导党员参与志愿服务。党员应当积极参加党组织开展的志愿服务活动，也可以自行开展志愿服务活动。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color w:val="333333"/>
          <w:sz w:val="28"/>
          <w:szCs w:val="28"/>
        </w:rPr>
      </w:pPr>
      <w:r>
        <w:rPr>
          <w:rFonts w:hint="eastAsia" w:ascii="楷体" w:hAnsi="楷体" w:eastAsia="楷体" w:cs="楷体"/>
          <w:i w:val="0"/>
          <w:iCs w:val="0"/>
          <w:caps w:val="0"/>
          <w:color w:val="333333"/>
          <w:spacing w:val="0"/>
          <w:sz w:val="28"/>
          <w:szCs w:val="28"/>
          <w:shd w:val="clear" w:fill="FFFFFF"/>
        </w:rPr>
        <w:t>第二十三条 党组织应当坚持从严教育管理和热情关心爱护相统一，从政治、思想、工作、生活上激励关怀帮扶党员。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6" w:beforeAutospacing="0" w:after="0" w:afterAutospacing="0" w:line="320" w:lineRule="exact"/>
        <w:ind w:left="0" w:right="0" w:firstLine="560" w:firstLineChars="200"/>
        <w:textAlignment w:val="auto"/>
        <w:rPr>
          <w:rFonts w:hint="eastAsia" w:ascii="楷体" w:hAnsi="楷体" w:eastAsia="楷体" w:cs="楷体"/>
          <w:sz w:val="28"/>
          <w:szCs w:val="28"/>
        </w:rPr>
      </w:pPr>
      <w:r>
        <w:rPr>
          <w:rFonts w:hint="eastAsia" w:ascii="楷体" w:hAnsi="楷体" w:eastAsia="楷体" w:cs="楷体"/>
          <w:i w:val="0"/>
          <w:iCs w:val="0"/>
          <w:caps w:val="0"/>
          <w:color w:val="333333"/>
          <w:spacing w:val="0"/>
          <w:sz w:val="28"/>
          <w:szCs w:val="28"/>
          <w:shd w:val="clear" w:fill="FFFFFF"/>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 w:hAnsi="楷体" w:eastAsia="楷体" w:cs="楷体"/>
          <w:b/>
          <w:bCs/>
          <w:sz w:val="28"/>
          <w:szCs w:val="28"/>
          <w:lang w:val="en-US" w:eastAsia="zh-CN"/>
          <w14:textFill>
            <w14:gradFill>
              <w14:gsLst>
                <w14:gs w14:pos="0">
                  <w14:srgbClr w14:val="E30000"/>
                </w14:gs>
                <w14:gs w14:pos="100000">
                  <w14:srgbClr w14:val="760303"/>
                </w14:gs>
              </w14:gsLst>
              <w14:lin w14:scaled="0"/>
            </w14:gradFill>
          </w14:textFill>
        </w:rPr>
      </w:pPr>
      <w:r>
        <w:rPr>
          <w:rFonts w:hint="eastAsia" w:ascii="楷体" w:hAnsi="楷体" w:eastAsia="楷体" w:cs="楷体"/>
          <w:b/>
          <w:bCs/>
          <w:sz w:val="28"/>
          <w:szCs w:val="28"/>
          <w:lang w:val="en-US" w:eastAsia="zh-CN"/>
          <w14:textFill>
            <w14:gradFill>
              <w14:gsLst>
                <w14:gs w14:pos="0">
                  <w14:srgbClr w14:val="E30000"/>
                </w14:gs>
                <w14:gs w14:pos="100000">
                  <w14:srgbClr w14:val="760303"/>
                </w14:gs>
              </w14:gsLst>
              <w14:lin w14:scaled="0"/>
            </w14:gradFill>
          </w14:textFill>
        </w:rPr>
        <w:drawing>
          <wp:inline distT="0" distB="0" distL="114300" distR="114300">
            <wp:extent cx="3806190" cy="3806190"/>
            <wp:effectExtent l="0" t="0" r="3810" b="3810"/>
            <wp:docPr id="2" name="图片 2" descr="微信图片_2021060812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608120120"/>
                    <pic:cNvPicPr>
                      <a:picLocks noChangeAspect="1"/>
                    </pic:cNvPicPr>
                  </pic:nvPicPr>
                  <pic:blipFill>
                    <a:blip r:embed="rId4"/>
                    <a:stretch>
                      <a:fillRect/>
                    </a:stretch>
                  </pic:blipFill>
                  <pic:spPr>
                    <a:xfrm>
                      <a:off x="0" y="0"/>
                      <a:ext cx="3806190" cy="3806190"/>
                    </a:xfrm>
                    <a:prstGeom prst="rect">
                      <a:avLst/>
                    </a:prstGeom>
                  </pic:spPr>
                </pic:pic>
              </a:graphicData>
            </a:graphic>
          </wp:inline>
        </w:drawing>
      </w:r>
    </w:p>
    <w:sectPr>
      <w:pgSz w:w="11906" w:h="16838"/>
      <w:pgMar w:top="873" w:right="1349" w:bottom="93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6FFBF"/>
    <w:multiLevelType w:val="singleLevel"/>
    <w:tmpl w:val="E0E6FFBF"/>
    <w:lvl w:ilvl="0" w:tentative="0">
      <w:start w:val="1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995"/>
    <w:rsid w:val="001D443F"/>
    <w:rsid w:val="002966EC"/>
    <w:rsid w:val="004017C1"/>
    <w:rsid w:val="00A81506"/>
    <w:rsid w:val="00B933DD"/>
    <w:rsid w:val="00CE0995"/>
    <w:rsid w:val="1BDB6CED"/>
    <w:rsid w:val="6438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List Paragraph"/>
    <w:basedOn w:val="1"/>
    <w:qFormat/>
    <w:uiPriority w:val="34"/>
    <w:pPr>
      <w:ind w:firstLine="420" w:firstLineChars="200"/>
    </w:p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109C5-CE4D-4293-8C7B-D9FEECA6FD8C}">
  <ds:schemaRefs/>
</ds:datastoreItem>
</file>

<file path=docProps/app.xml><?xml version="1.0" encoding="utf-8"?>
<Properties xmlns="http://schemas.openxmlformats.org/officeDocument/2006/extended-properties" xmlns:vt="http://schemas.openxmlformats.org/officeDocument/2006/docPropsVTypes">
  <Template>Normal</Template>
  <Pages>3</Pages>
  <Words>396</Words>
  <Characters>2259</Characters>
  <Lines>18</Lines>
  <Paragraphs>5</Paragraphs>
  <TotalTime>2</TotalTime>
  <ScaleCrop>false</ScaleCrop>
  <LinksUpToDate>false</LinksUpToDate>
  <CharactersWithSpaces>2650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2021-03-30T01:58:00Z</dcterms:created>
  <dc:creator>xb21cn</dc:creator>
  <cp:lastModifiedBy>裴裴</cp:lastModifiedBy>
  <dcterms:modified xsi:type="dcterms:W3CDTF">2021-06-08T04:02:08Z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9C335903081C4C1E8D0BF6D32C257F25</vt:lpwstr>
  </property>
</Properties>
</file>