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/>
        <w:jc w:val="center"/>
        <w:rPr>
          <w:rFonts w:hint="eastAsia" w:ascii="微软雅黑" w:hAnsi="微软雅黑" w:eastAsia="微软雅黑" w:cs="微软雅黑"/>
          <w:color w:val="343434"/>
          <w:sz w:val="36"/>
          <w:szCs w:val="36"/>
          <w:shd w:val="clear" w:color="auto" w:fill="FFFFFF"/>
        </w:rPr>
      </w:pPr>
    </w:p>
    <w:p>
      <w:pPr>
        <w:pStyle w:val="4"/>
        <w:spacing w:beforeAutospacing="0" w:afterAutospacing="0"/>
        <w:jc w:val="center"/>
        <w:rPr>
          <w:rFonts w:ascii="微软雅黑" w:hAnsi="微软雅黑" w:eastAsia="微软雅黑" w:cs="微软雅黑"/>
          <w:color w:val="343434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color w:val="343434"/>
          <w:sz w:val="36"/>
          <w:szCs w:val="36"/>
          <w:shd w:val="clear" w:color="auto" w:fill="FFFFFF"/>
        </w:rPr>
        <w:t>信息公开管理办法</w:t>
      </w:r>
    </w:p>
    <w:bookmarkEnd w:id="0"/>
    <w:p>
      <w:pPr>
        <w:widowControl/>
        <w:adjustRightInd w:val="0"/>
        <w:snapToGrid w:val="0"/>
        <w:spacing w:after="200"/>
        <w:jc w:val="center"/>
        <w:rPr>
          <w:rFonts w:ascii="仿宋_GB2312" w:hAnsi="Tahoma" w:eastAsia="仿宋_GB2312"/>
          <w:kern w:val="0"/>
          <w:sz w:val="48"/>
          <w:szCs w:val="4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为了规范</w:t>
      </w:r>
      <w:r>
        <w:rPr>
          <w:rFonts w:hint="eastAsia" w:ascii="宋体" w:hAnsi="宋体" w:cs="微软雅黑"/>
          <w:color w:val="343434"/>
          <w:sz w:val="28"/>
          <w:szCs w:val="28"/>
          <w:shd w:val="clear" w:color="auto" w:fill="FFFFFF"/>
        </w:rPr>
        <w:t>北京万和公益基金会</w:t>
      </w:r>
      <w:r>
        <w:rPr>
          <w:rFonts w:hint="eastAsia"/>
          <w:sz w:val="28"/>
          <w:szCs w:val="28"/>
        </w:rPr>
        <w:t>信息公布活动，增强管理透明度，提高社会公信力，保护捐赠人及相关当事人的合法权益，促进公益慈善事业的健康发展，根据《中华人民共和国公益事业捐赠法》和民政部《基金会管理条例》、《基金会信息公布办法》等相关法律法规的规定，特制定本办法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第一条 本办法所称信息公布，是指本基金会必须按照《公益慈善捐助信息公开指引》和本会《章程》的有关规定，规范公开各项内部管理信息和业务活动信息，满足管理机关以及社会公众对本基金会信息公开的要求，保障捐赠人和社会公众的知情权、监督权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第二条 本办法所称信息，包括基金会主体信息、内部管理信息、业务活动信息，以及根据《中华人民共和国公益事业捐赠法》、《基金会管理条例》等法律法规规定的所有须公开的信息。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第三条 本基金会是信息公布义务人，必须坚持以“真实、准确、完整”为基本原则公布信息资料，不得有虚假记载、误导性陈述或者重大遗漏。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第四条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本基金会根据相关法律法规规定，应当公布以下信息：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（一）基本信息：基础信息（包括机构简介、注册信息、机构组织架构、机构发起人、机构文化等），机构治理，机构章程，理事、监事、秘书长基本信息，主要工作人员名单，工作联系方式（联系电话、办公地址、电子邮箱）等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（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）财务信息：财务会计报告、审计报告、年检报告、善款信息等，财务会计报告未经审计不得对外公布。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（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）开展的公益项目相关信息：项目介绍、项目报告等。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）制度信息：人事制度、项目制度、财务制度、重大事项报告制度等。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（六）基金会其他可以公开的信息。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第五条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涉及国家机密或有具体保密要求的信息、个人隐私的信息、机构的知识产权或未来核心竞争力的信息以及捐赠人、志愿者、受益人不同意公开的姓名、名称、住所、通讯方式等信息，不得公开。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第六条 对下列信息不予公开：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（一）《慈善法》和其他法律法规不宜公开的；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（二）捐赠人和受益人等权利人要求不予公开的；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（三）涉及基金会秘密并经领导层（理事会、秘书处）批准不予公开的。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第七条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信息公开披露渠道：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（一）自有渠道（平台）：官方网站；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（二）非自有渠道（平台）：公众媒体（电视、电台、报纸、杂志等）、北京市民政局官网、慈善中国网等。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第八条 本基金会信息公布前，提供信息的部门负责人必须认真核对相关信息资料，确保信息发布真实、准确、无误。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第九条 对于本基金会已经公布的信息，应当制作信息公布档案，妥善保管。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第十条 基金会发现已发布的信息（包括基金会发布的公告和媒体上转载的有关基金会的信息）有错误、遗漏或误导时，应及时发布更正公告、补充公告或澄清公告。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第十一条 基金会履行信息披露义务时，不以新闻发布或答记者问等形式代替基金会的正式公告。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 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第十二条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基金会应当将信息公布活动的情况，如实反映在年度工作报告中，接受登记管理机关监督检查。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第十三条 本制度与有关法律、法规、规范性文件有冲突时，按有关法律、法规、规范性文件执行。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第十四条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本办法由秘书长负责解释和修订，自公布之日起试行。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jc w:val="right"/>
        <w:rPr>
          <w:rFonts w:ascii="微软雅黑" w:hAnsi="微软雅黑" w:eastAsia="微软雅黑" w:cs="微软雅黑"/>
          <w:color w:val="3E3E3E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 w:ascii="微软雅黑" w:hAnsi="微软雅黑" w:eastAsia="微软雅黑" w:cs="微软雅黑"/>
          <w:color w:val="3E3E3E"/>
          <w:sz w:val="28"/>
          <w:szCs w:val="28"/>
          <w:shd w:val="clear" w:color="auto" w:fill="FFFFFF"/>
        </w:rPr>
        <w:t>北京万和公益基金会</w:t>
      </w:r>
    </w:p>
    <w:p>
      <w:pPr>
        <w:jc w:val="right"/>
        <w:rPr>
          <w:rFonts w:ascii="微软雅黑" w:hAnsi="微软雅黑" w:eastAsia="微软雅黑" w:cs="微软雅黑"/>
          <w:color w:val="3E3E3E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z w:val="28"/>
          <w:szCs w:val="28"/>
          <w:shd w:val="clear" w:color="auto" w:fill="FFFFFF"/>
        </w:rPr>
        <w:t>2018年9月1日</w:t>
      </w:r>
    </w:p>
    <w:p>
      <w:pPr>
        <w:rPr>
          <w:sz w:val="28"/>
          <w:szCs w:val="28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thinThickMediumGap" w:color="auto" w:sz="18" w:space="1"/>
      </w:pBdr>
      <w:jc w:val="center"/>
      <w:rPr>
        <w:rFonts w:hint="eastAsia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436880" cy="246380"/>
          <wp:effectExtent l="0" t="0" r="1270" b="1270"/>
          <wp:docPr id="1" name="图片 1" descr="1544166362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544166362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80" cy="24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b/>
        <w:bCs/>
        <w:sz w:val="32"/>
        <w:szCs w:val="32"/>
        <w:lang w:eastAsia="zh-CN"/>
      </w:rPr>
      <w:t>北京万和公益基金会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82557"/>
    <w:rsid w:val="02733282"/>
    <w:rsid w:val="04C53015"/>
    <w:rsid w:val="04DD2BC1"/>
    <w:rsid w:val="09853AFC"/>
    <w:rsid w:val="121418A5"/>
    <w:rsid w:val="16E90350"/>
    <w:rsid w:val="186B1527"/>
    <w:rsid w:val="1C5615B0"/>
    <w:rsid w:val="22714B53"/>
    <w:rsid w:val="256917B1"/>
    <w:rsid w:val="2EC82CDE"/>
    <w:rsid w:val="3D056E6F"/>
    <w:rsid w:val="40CA7299"/>
    <w:rsid w:val="42727D05"/>
    <w:rsid w:val="45513051"/>
    <w:rsid w:val="50230218"/>
    <w:rsid w:val="54B82984"/>
    <w:rsid w:val="5C4D1A01"/>
    <w:rsid w:val="5DF53E7B"/>
    <w:rsid w:val="5FF82557"/>
    <w:rsid w:val="6BAB62DA"/>
    <w:rsid w:val="6DAB0962"/>
    <w:rsid w:val="6DEF6FE8"/>
    <w:rsid w:val="74B2169B"/>
    <w:rsid w:val="79B80A30"/>
    <w:rsid w:val="7AC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8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spacing w:line="440" w:lineRule="exact"/>
      <w:ind w:firstLine="560" w:firstLineChars="200"/>
    </w:pPr>
    <w:rPr>
      <w:sz w:val="28"/>
    </w:rPr>
  </w:style>
  <w:style w:type="paragraph" w:styleId="7">
    <w:name w:val="Body Text Indent 2"/>
    <w:basedOn w:val="1"/>
    <w:qFormat/>
    <w:uiPriority w:val="0"/>
    <w:pPr>
      <w:widowControl/>
      <w:spacing w:line="480" w:lineRule="exact"/>
      <w:ind w:firstLine="560" w:firstLineChars="200"/>
      <w:jc w:val="left"/>
    </w:pPr>
    <w:rPr>
      <w:sz w:val="2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Hyperlink"/>
    <w:basedOn w:val="13"/>
    <w:qFormat/>
    <w:uiPriority w:val="0"/>
    <w:rPr>
      <w:color w:val="333333"/>
      <w:u w:val="none"/>
    </w:rPr>
  </w:style>
  <w:style w:type="paragraph" w:customStyle="1" w:styleId="17">
    <w:name w:val="纯文本1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18">
    <w:name w:val="纯文本2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19">
    <w:name w:val="p9"/>
    <w:basedOn w:val="1"/>
    <w:qFormat/>
    <w:uiPriority w:val="0"/>
    <w:pPr>
      <w:widowControl/>
      <w:spacing w:before="100" w:beforeAutospacing="1" w:after="100" w:afterAutospacing="1" w:line="400" w:lineRule="atLeast"/>
      <w:jc w:val="left"/>
    </w:pPr>
    <w:rPr>
      <w:rFonts w:hint="eastAsia" w:ascii="宋体" w:hAnsi="宋体"/>
      <w:color w:val="000000"/>
      <w:kern w:val="0"/>
      <w:szCs w:val="21"/>
    </w:rPr>
  </w:style>
  <w:style w:type="character" w:customStyle="1" w:styleId="20">
    <w:name w:val="contents1"/>
    <w:basedOn w:val="13"/>
    <w:uiPriority w:val="0"/>
    <w:rPr>
      <w:color w:val="000000"/>
      <w:sz w:val="21"/>
      <w:szCs w:val="21"/>
      <w:u w:val="none"/>
    </w:rPr>
  </w:style>
  <w:style w:type="character" w:customStyle="1" w:styleId="21">
    <w:name w:val="d31"/>
    <w:basedOn w:val="13"/>
    <w:uiPriority w:val="0"/>
    <w:rPr>
      <w:rFonts w:hint="default" w:ascii="_x001A_" w:hAnsi="_x001A_"/>
      <w:color w:val="0066FF"/>
      <w:sz w:val="21"/>
      <w:szCs w:val="21"/>
    </w:rPr>
  </w:style>
  <w:style w:type="character" w:customStyle="1" w:styleId="22">
    <w:name w:val="topstyle"/>
    <w:basedOn w:val="13"/>
    <w:uiPriority w:val="0"/>
  </w:style>
  <w:style w:type="character" w:customStyle="1" w:styleId="23">
    <w:name w:val="txtstyle1"/>
    <w:basedOn w:val="13"/>
    <w:uiPriority w:val="0"/>
    <w:rPr>
      <w:color w:val="666666"/>
      <w:sz w:val="18"/>
      <w:szCs w:val="18"/>
    </w:rPr>
  </w:style>
  <w:style w:type="character" w:customStyle="1" w:styleId="24">
    <w:name w:val="unnamed1"/>
    <w:basedOn w:val="13"/>
    <w:qFormat/>
    <w:uiPriority w:val="0"/>
  </w:style>
  <w:style w:type="paragraph" w:customStyle="1" w:styleId="25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2018-12-07T07:05:00Z</dcterms:created>
  <dc:creator>刘亚超</dc:creator>
  <cp:lastModifiedBy>刘亚超</cp:lastModifiedBy>
  <dcterms:modified xsi:type="dcterms:W3CDTF">2020-07-27T03:53:05Z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