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exact"/>
        <w:jc w:val="center"/>
        <w:rPr>
          <w:rFonts w:hint="eastAsia" w:eastAsiaTheme="minor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北京万和公益基金会</w:t>
      </w:r>
    </w:p>
    <w:p>
      <w:pPr>
        <w:spacing w:line="45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档案管理制度</w:t>
      </w:r>
    </w:p>
    <w:p>
      <w:pPr>
        <w:spacing w:line="45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一、总则 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1、为了规范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的档案管理，充分、合理利用档案资料为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服务，特制订本管理制度。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2、本制度适用于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及所属各单位档案管理。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3、本制度最终解释权归</w:t>
      </w:r>
      <w:r>
        <w:rPr>
          <w:rFonts w:hint="eastAsia"/>
          <w:sz w:val="24"/>
          <w:szCs w:val="24"/>
          <w:lang w:eastAsia="zh-CN"/>
        </w:rPr>
        <w:t>基金会理事会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理事会</w:t>
      </w:r>
      <w:r>
        <w:rPr>
          <w:rFonts w:hint="eastAsia"/>
          <w:sz w:val="24"/>
          <w:szCs w:val="24"/>
        </w:rPr>
        <w:t>负责本制度的修订完善。</w:t>
      </w:r>
    </w:p>
    <w:p>
      <w:pPr>
        <w:spacing w:line="45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二、档案管理机构的设置及基本要求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（一）档案划分及管理部门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1、档案是指本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过去和现在，在从事经营管理、科学技术、企业文化等活动中形成的对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有保持价值的各种文字、图表、声像等历史记录。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2、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设立档案室，隶属于</w:t>
      </w:r>
      <w:r>
        <w:rPr>
          <w:rFonts w:hint="eastAsia"/>
          <w:sz w:val="24"/>
          <w:szCs w:val="24"/>
          <w:lang w:eastAsia="zh-CN"/>
        </w:rPr>
        <w:t>秘书处</w:t>
      </w:r>
      <w:r>
        <w:rPr>
          <w:rFonts w:hint="eastAsia"/>
          <w:sz w:val="24"/>
          <w:szCs w:val="24"/>
        </w:rPr>
        <w:t>，并设置档案管理人员，负责档案资料的归档督促和日常管理工作。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制定明确的档案管理人员岗位职责，档案管理人员必须严格履行职责。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3、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档案根据其重要性和保密程度分为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级和部门级，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级档案应按标准规范进行分类，有规范的档案编号和标签，并建立电子与纸张分类目录。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（二）各部门资料管理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1、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所属各部门必须设兼职的资料管理员，制定明确的档案管理员岗位职责，规范部门档案管理，实行部门档案与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档案管理。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2、各部门根据部门资料性质结合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级档案管理办法，实行统一的标准分类管理。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3、档案的借阅和移交、销毁，必须按照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管理规定执行。</w:t>
      </w:r>
    </w:p>
    <w:p>
      <w:pPr>
        <w:spacing w:line="45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三 、档案分类 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（一）档案质量 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1、档案封面应逐项按照规定用碳素钢笔或中性笔书写，字迹要工整，清晰，封面题名应能准确反映出卷内文件材料的内容。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2、档案文件禁止使用铅笔、圆珠笔、复写纸。破损的档案文件要进行修复处理。 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3、档案必须遵循文件材料形成的规律和特点，保持文件材料之间的联系，区分不同的价值，便于保管和利用。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4、档案盒表面为《档案目录》，档案盒内文件没有题名的，由档案人员根据内容拟定标题。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5、档案盒封面应注明立卷人，审核人，立卷时间。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（二）立档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1、档案文件材料按照批复在前，请示在后，正件在前，附件在后，印件在前，定稿在后，重要法规性文件的历次稿件排列在定稿之后。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2、跨年度的请示与批复，有批复的在批复年立卷，无批复的放在请示年立卷；跨年度会议文件放在会议开幕年立卷；跨年度的规划放在第一年立卷；跨年度总结放在最后一年立卷。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3、档案文件资料按时间顺序排列，收交时公文处理用纸在前，收文在后；内部制发文件，发文正稿在前，依次为公文处理用纸，发文底稿。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（三）分类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1、档案各级分类应赋予统一名称，其名称应简明扼要，以充分表示档案内容性质为原则，并要一定范畴，不能笼统含糊。（如：证照类目、制度类目、文件类目、合同类目等）。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2、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档案大致分为以下几类：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（1）证照类：营业执照及各类证照，注册资料、年检资料、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章程等；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（2）文件类：分外来文件和内部文件；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（3）制度类：管理制度汇编；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（4）合同类：分内部合同和业务合同两种。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（5）计划总结类：分年度计划及总结等；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（6）会议纪要类：办公例会纪要等 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3、档案的归口存放部门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（1）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各类批文、合同、协议、证照、存放于</w:t>
      </w:r>
      <w:r>
        <w:rPr>
          <w:rFonts w:hint="eastAsia"/>
          <w:sz w:val="24"/>
          <w:szCs w:val="24"/>
          <w:lang w:eastAsia="zh-CN"/>
        </w:rPr>
        <w:t>秘书处</w:t>
      </w:r>
      <w:r>
        <w:rPr>
          <w:rFonts w:hint="eastAsia"/>
          <w:sz w:val="24"/>
          <w:szCs w:val="24"/>
        </w:rPr>
        <w:t>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（2）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的各种财务资料、税务资料存放于财务部，由财务部按国家及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有关规定进行整理、分类存档。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（四）档案编号 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1、档案分类各级名称经确定后，应编制《档案登记目录表》，将所有分类各级名称及其代表数字编号，用一定顺序依次排列，以便查阅。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2、档案分类各级名称及其代表数字一经确定，不宜任意修改，如确有修改必要，应事先审查讨论，并拟定新旧档案分类编号对照表，以免混淆。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3、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档案员负责档案文件材料的收集、整理，按照《档案登记目录表》条款“对号入座”，各部门要积极配合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档案管理工作。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4、为规范管理便于查找，所有档案盒应按照规定进行编号。按照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名称、部门名称、文件类别、档案盒号码分为四个部分。</w:t>
      </w:r>
    </w:p>
    <w:p>
      <w:pPr>
        <w:spacing w:line="45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四、归档及保存年限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（一）归档的文件资料，应按自然形成，保持历史联系的原则和归档要求特征及文件内容进行归档，在一个卷内要按问题或者文件形成的时间，系统的排列并填写《卷内目录》。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（二）归档的同类文件资料在卷内应按保存期限分别装订，保存期限分为定期和永久。定期按文件材料的保持价值分为1年，5年，15年。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档案的保管期限除政府有关法令或本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其它规章制度特定者外，一律按下列规定办理：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1、永久保存：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章程；</w:t>
      </w:r>
      <w:r>
        <w:rPr>
          <w:rFonts w:hint="eastAsia"/>
          <w:sz w:val="24"/>
          <w:szCs w:val="24"/>
          <w:lang w:eastAsia="zh-CN"/>
        </w:rPr>
        <w:t>理事</w:t>
      </w:r>
      <w:r>
        <w:rPr>
          <w:rFonts w:hint="eastAsia"/>
          <w:sz w:val="24"/>
          <w:szCs w:val="24"/>
        </w:rPr>
        <w:t>名簿；</w:t>
      </w:r>
      <w:r>
        <w:rPr>
          <w:rFonts w:hint="eastAsia"/>
          <w:sz w:val="24"/>
          <w:szCs w:val="24"/>
          <w:lang w:eastAsia="zh-CN"/>
        </w:rPr>
        <w:t>理事</w:t>
      </w:r>
      <w:r>
        <w:rPr>
          <w:rFonts w:hint="eastAsia"/>
          <w:sz w:val="24"/>
          <w:szCs w:val="24"/>
        </w:rPr>
        <w:t>会、监事会会议纪要；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证照；各级批文；印鉴；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年度经营计划和总结；年度财务报表；重要技术资料；不动产所有权状及其它债权凭证；人事资料；大型活动的图片、音像资料；其它核定应永久保留的文件。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2、</w:t>
      </w:r>
      <w:r>
        <w:rPr>
          <w:rFonts w:hint="eastAsia"/>
          <w:sz w:val="24"/>
          <w:szCs w:val="24"/>
          <w:lang w:eastAsia="zh-CN"/>
        </w:rPr>
        <w:t>二十年</w:t>
      </w:r>
      <w:r>
        <w:rPr>
          <w:rFonts w:hint="eastAsia"/>
          <w:sz w:val="24"/>
          <w:szCs w:val="24"/>
        </w:rPr>
        <w:t>年保存：会计凭证（其他财务档案的保存期限按国家相关规定执行）；其它经核定须</w:t>
      </w:r>
      <w:r>
        <w:rPr>
          <w:rFonts w:hint="eastAsia"/>
          <w:sz w:val="24"/>
          <w:szCs w:val="24"/>
          <w:lang w:eastAsia="zh-CN"/>
        </w:rPr>
        <w:t>二十年</w:t>
      </w:r>
      <w:r>
        <w:rPr>
          <w:rFonts w:hint="eastAsia"/>
          <w:sz w:val="24"/>
          <w:szCs w:val="24"/>
        </w:rPr>
        <w:t>年保存的文件。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3、五年保存：期满或解除的合同、协议；完工后的项目方案；其它经核定须五年保存的文件。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4、一年保存：部门工作计划和总结；完成后的部门请求报告；无长期保存必要的文件。</w:t>
      </w:r>
    </w:p>
    <w:p>
      <w:pPr>
        <w:spacing w:line="450" w:lineRule="exact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 5、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的规章、制度由</w:t>
      </w:r>
      <w:r>
        <w:rPr>
          <w:rFonts w:hint="eastAsia"/>
          <w:sz w:val="24"/>
          <w:szCs w:val="24"/>
          <w:lang w:eastAsia="zh-CN"/>
        </w:rPr>
        <w:t>秘书处</w:t>
      </w:r>
      <w:r>
        <w:rPr>
          <w:rFonts w:hint="eastAsia"/>
          <w:sz w:val="24"/>
          <w:szCs w:val="24"/>
        </w:rPr>
        <w:t>视其有效期予以保存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6、1年以下暂时保存：结案后无长期保存必要者。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（三）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可根据实际情况拟订文件资料保存期限的补充规定。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（四）归档的文件资料种类，份数以及每份的页数均应齐全完整，每份文件的正件与附件，印件与定稿，请示与批复，转发文件与原件，多种文字形成的同一文件，均不得分开。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（五）按归档要求进行装订、编号、填写卷内目录表。全部档案组成后，要对档案做统一排列并编写档号。</w:t>
      </w:r>
    </w:p>
    <w:p>
      <w:pPr>
        <w:spacing w:line="45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五、档案日常管理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（一）借阅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1、借阅手续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（1）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高管借阅非密级档案可直接通过档案管理人员办理借阅手续。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（2）因工作需要，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的其他人员需借阅非密级档案时，由部门负责人办理《借阅档案申请表》并送达相关领导核批。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（3）各部门经办人员因业务需要借阅档案时，应由其部门负责人出示经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领导或主管领导审批同意借阅的书面《档案资料借阅登记表》向档案员借阅，经办人必须在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借阅登记表上签字。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（4）档案管理人员接到《档案资料借阅登记表》，经核查后，取出该项档案，并在借阅登记表上注明借出日期和归还日期，以备及时催还。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（5）档案归还时，经档案员核查无异后，档案即归入档夹，填写归还日期，取消借阅记录。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2、档案借阅审批权限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（1）证照类：含</w:t>
      </w:r>
      <w:r>
        <w:rPr>
          <w:rFonts w:hint="eastAsia"/>
          <w:sz w:val="24"/>
          <w:szCs w:val="24"/>
          <w:lang w:eastAsia="zh-CN"/>
        </w:rPr>
        <w:t>基金会法人等级证书</w:t>
      </w:r>
      <w:r>
        <w:rPr>
          <w:rFonts w:hint="eastAsia"/>
          <w:sz w:val="24"/>
          <w:szCs w:val="24"/>
        </w:rPr>
        <w:t>及各类证照，注册资料、年检资料、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章程等；该类档案资料的借阅由</w:t>
      </w:r>
      <w:r>
        <w:rPr>
          <w:rFonts w:hint="eastAsia"/>
          <w:sz w:val="24"/>
          <w:szCs w:val="24"/>
          <w:lang w:eastAsia="zh-CN"/>
        </w:rPr>
        <w:t>秘书处</w:t>
      </w:r>
      <w:r>
        <w:rPr>
          <w:rFonts w:hint="eastAsia"/>
          <w:sz w:val="24"/>
          <w:szCs w:val="24"/>
        </w:rPr>
        <w:t>审批后交由</w:t>
      </w:r>
      <w:r>
        <w:rPr>
          <w:rFonts w:hint="eastAsia"/>
          <w:sz w:val="24"/>
          <w:szCs w:val="24"/>
          <w:lang w:eastAsia="zh-CN"/>
        </w:rPr>
        <w:t>基金会理事长</w:t>
      </w:r>
      <w:r>
        <w:rPr>
          <w:rFonts w:hint="eastAsia"/>
          <w:sz w:val="24"/>
          <w:szCs w:val="24"/>
        </w:rPr>
        <w:t>审批。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（2）文件类：分外来文件和内部文件；该类档案资料的借阅由</w:t>
      </w:r>
      <w:r>
        <w:rPr>
          <w:rFonts w:hint="eastAsia"/>
          <w:sz w:val="24"/>
          <w:szCs w:val="24"/>
          <w:lang w:eastAsia="zh-CN"/>
        </w:rPr>
        <w:t>秘书处</w:t>
      </w:r>
      <w:r>
        <w:rPr>
          <w:rFonts w:hint="eastAsia"/>
          <w:sz w:val="24"/>
          <w:szCs w:val="24"/>
        </w:rPr>
        <w:t>审批。财务文件、法律文书等重要文件借阅须由</w:t>
      </w:r>
      <w:r>
        <w:rPr>
          <w:rFonts w:hint="eastAsia"/>
          <w:sz w:val="24"/>
          <w:szCs w:val="24"/>
          <w:lang w:eastAsia="zh-CN"/>
        </w:rPr>
        <w:t>理事长</w:t>
      </w:r>
      <w:r>
        <w:rPr>
          <w:rFonts w:hint="eastAsia"/>
          <w:sz w:val="24"/>
          <w:szCs w:val="24"/>
        </w:rPr>
        <w:t>批准。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（3）制度类：管理制度汇编；该类档案资料的借阅由</w:t>
      </w:r>
      <w:r>
        <w:rPr>
          <w:rFonts w:hint="eastAsia"/>
          <w:sz w:val="24"/>
          <w:szCs w:val="24"/>
          <w:lang w:eastAsia="zh-CN"/>
        </w:rPr>
        <w:t>秘书处</w:t>
      </w:r>
      <w:r>
        <w:rPr>
          <w:rFonts w:hint="eastAsia"/>
          <w:sz w:val="24"/>
          <w:szCs w:val="24"/>
        </w:rPr>
        <w:t>审批。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（4）合同类：分内部合同和业务合同两种。该类档案资料的借阅由</w:t>
      </w:r>
      <w:r>
        <w:rPr>
          <w:rFonts w:hint="eastAsia"/>
          <w:sz w:val="24"/>
          <w:szCs w:val="24"/>
          <w:lang w:eastAsia="zh-CN"/>
        </w:rPr>
        <w:t>秘书处</w:t>
      </w:r>
      <w:r>
        <w:rPr>
          <w:rFonts w:hint="eastAsia"/>
          <w:sz w:val="24"/>
          <w:szCs w:val="24"/>
        </w:rPr>
        <w:t>审批后交由</w:t>
      </w:r>
      <w:r>
        <w:rPr>
          <w:rFonts w:hint="eastAsia"/>
          <w:sz w:val="24"/>
          <w:szCs w:val="24"/>
          <w:lang w:eastAsia="zh-CN"/>
        </w:rPr>
        <w:t>基金会理事长</w:t>
      </w:r>
      <w:r>
        <w:rPr>
          <w:rFonts w:hint="eastAsia"/>
          <w:sz w:val="24"/>
          <w:szCs w:val="24"/>
        </w:rPr>
        <w:t>审批。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（5）计划总结类：分年度计划及总结等；该类档案资料的借阅由</w:t>
      </w:r>
      <w:r>
        <w:rPr>
          <w:rFonts w:hint="eastAsia"/>
          <w:sz w:val="24"/>
          <w:szCs w:val="24"/>
          <w:lang w:eastAsia="zh-CN"/>
        </w:rPr>
        <w:t>秘书处</w:t>
      </w:r>
      <w:r>
        <w:rPr>
          <w:rFonts w:hint="eastAsia"/>
          <w:sz w:val="24"/>
          <w:szCs w:val="24"/>
        </w:rPr>
        <w:t>审批后交由</w:t>
      </w:r>
      <w:r>
        <w:rPr>
          <w:rFonts w:hint="eastAsia"/>
          <w:sz w:val="24"/>
          <w:szCs w:val="24"/>
          <w:lang w:eastAsia="zh-CN"/>
        </w:rPr>
        <w:t>基金会理事长</w:t>
      </w:r>
      <w:r>
        <w:rPr>
          <w:rFonts w:hint="eastAsia"/>
          <w:sz w:val="24"/>
          <w:szCs w:val="24"/>
        </w:rPr>
        <w:t>审批。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（6）会议纪要类：办公例会纪要等。该类档案资料的借阅由</w:t>
      </w:r>
      <w:r>
        <w:rPr>
          <w:rFonts w:hint="eastAsia"/>
          <w:sz w:val="24"/>
          <w:szCs w:val="24"/>
          <w:lang w:eastAsia="zh-CN"/>
        </w:rPr>
        <w:t>秘书处</w:t>
      </w:r>
      <w:r>
        <w:rPr>
          <w:rFonts w:hint="eastAsia"/>
          <w:sz w:val="24"/>
          <w:szCs w:val="24"/>
        </w:rPr>
        <w:t>审批。</w:t>
      </w:r>
    </w:p>
    <w:p>
      <w:pPr>
        <w:spacing w:line="450" w:lineRule="exact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 （7）涉密档案类：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机要档案中绝密档案原则上禁止借阅，特殊情况下绝密档案的借阅由</w:t>
      </w:r>
      <w:r>
        <w:rPr>
          <w:rFonts w:hint="eastAsia"/>
          <w:sz w:val="24"/>
          <w:szCs w:val="24"/>
          <w:lang w:eastAsia="zh-CN"/>
        </w:rPr>
        <w:t>秘书长</w:t>
      </w:r>
      <w:r>
        <w:rPr>
          <w:rFonts w:hint="eastAsia"/>
          <w:sz w:val="24"/>
          <w:szCs w:val="24"/>
        </w:rPr>
        <w:t>审批、机密档案的借阅由</w:t>
      </w:r>
      <w:r>
        <w:rPr>
          <w:rFonts w:hint="eastAsia"/>
          <w:sz w:val="24"/>
          <w:szCs w:val="24"/>
          <w:lang w:eastAsia="zh-CN"/>
        </w:rPr>
        <w:t>秘书长</w:t>
      </w:r>
      <w:r>
        <w:rPr>
          <w:rFonts w:hint="eastAsia"/>
          <w:sz w:val="24"/>
          <w:szCs w:val="24"/>
        </w:rPr>
        <w:t>审批、秘密档案的借阅由</w:t>
      </w:r>
      <w:r>
        <w:rPr>
          <w:rFonts w:hint="eastAsia"/>
          <w:sz w:val="24"/>
          <w:szCs w:val="24"/>
          <w:lang w:eastAsia="zh-CN"/>
        </w:rPr>
        <w:t>秘书处</w:t>
      </w:r>
      <w:r>
        <w:rPr>
          <w:rFonts w:hint="eastAsia"/>
          <w:sz w:val="24"/>
          <w:szCs w:val="24"/>
        </w:rPr>
        <w:t>及</w:t>
      </w:r>
      <w:r>
        <w:rPr>
          <w:rFonts w:hint="eastAsia"/>
          <w:sz w:val="24"/>
          <w:szCs w:val="24"/>
          <w:lang w:eastAsia="zh-CN"/>
        </w:rPr>
        <w:t>理事长</w:t>
      </w:r>
      <w:r>
        <w:rPr>
          <w:rFonts w:hint="eastAsia"/>
          <w:sz w:val="24"/>
          <w:szCs w:val="24"/>
        </w:rPr>
        <w:t>审批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3、借阅人不得转借、拆卸、调换、污损所借的档案，不得在文件上圈点、画线和涂改，未经批准不得复印和摘抄档案。 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4、借阅人确因工作原因需要复印文件或摘抄文件，需借阅部门负责人书面请示，经</w:t>
      </w:r>
      <w:r>
        <w:rPr>
          <w:rFonts w:hint="eastAsia"/>
          <w:sz w:val="24"/>
          <w:szCs w:val="24"/>
          <w:lang w:eastAsia="zh-CN"/>
        </w:rPr>
        <w:t>秘书处</w:t>
      </w:r>
      <w:r>
        <w:rPr>
          <w:rFonts w:hint="eastAsia"/>
          <w:sz w:val="24"/>
          <w:szCs w:val="24"/>
        </w:rPr>
        <w:t>及</w:t>
      </w:r>
      <w:r>
        <w:rPr>
          <w:rFonts w:hint="eastAsia"/>
          <w:sz w:val="24"/>
          <w:szCs w:val="24"/>
          <w:lang w:eastAsia="zh-CN"/>
        </w:rPr>
        <w:t>秘书长</w:t>
      </w:r>
      <w:r>
        <w:rPr>
          <w:rFonts w:hint="eastAsia"/>
          <w:sz w:val="24"/>
          <w:szCs w:val="24"/>
        </w:rPr>
        <w:t>批准。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5、借阅人对档案的借阅需在档案室内完成，严禁私自带出档案室。因工作需要或特殊情况下需带出档案室的，在填写《档案资料借阅登记表》和获得审批时需按填写要求注明相关事宜。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6、借阅人应于规定期限内归还。如有其他人借阅同一档案时，应变更借阅登记，不得私自授受。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7、借阅人必须在规定期限内归还所借档案资料，情况特殊者可填写《档案资料续借申请单》，主管领导签字后续借。借用重要档案（如各类政府批文、证照原件等）当日必须归还，其他档案资料借用时间不得超过七天。若到期不能归还，又未办理续借手续，档案管理人员将出具《阅档催还单》，借用人在收到《阅档催还单》三天内，应及时归还档案。愈期仍未归还者，将来强制其归还档案，并给予相应处分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8、丢失政府下达的重要文件者，应主动去政府部门补办文件，同时应承担补办手续费和影响、拖延他人办事的损失费。若丢失文件者补办不齐，处以500元至3000元的罚款。若文件丢失，给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造成重大经济损失者，根据实际情况和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规定进行处罚。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9、丢失技术变更单或其他单据，造成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经济损失者，处以损失费用2倍的罚款。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（二）销毁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1、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任何个人或部门非经允许和批准不得销毁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档案资料。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2、每年保管期限已满的档案由档案员编制纸质和电子的《档案销毁审批表》，报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负责人审核批准，并指定其监销人后方可进行销毁。《档案销毁审批表》需注明：销毁档案目录、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负责人意见、档案人签章、监销人签章、销毁时间。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3、销毁前，按照清册清点；销后，在清册上签名盖章，并将监销情况报告本单位负责人。《档案销毁审批表》需永久保管，一式两份，</w:t>
      </w:r>
      <w:r>
        <w:rPr>
          <w:rFonts w:hint="eastAsia"/>
          <w:sz w:val="24"/>
          <w:szCs w:val="24"/>
          <w:lang w:eastAsia="zh-CN"/>
        </w:rPr>
        <w:t>秘书处</w:t>
      </w:r>
      <w:r>
        <w:rPr>
          <w:rFonts w:hint="eastAsia"/>
          <w:sz w:val="24"/>
          <w:szCs w:val="24"/>
        </w:rPr>
        <w:t>及申请部门各留存一份。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4、在销毁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档案资料时，必须由</w:t>
      </w:r>
      <w:r>
        <w:rPr>
          <w:rFonts w:hint="eastAsia"/>
          <w:sz w:val="24"/>
          <w:szCs w:val="24"/>
          <w:lang w:eastAsia="zh-CN"/>
        </w:rPr>
        <w:t>理事长或秘书长</w:t>
      </w:r>
      <w:r>
        <w:rPr>
          <w:rFonts w:hint="eastAsia"/>
          <w:sz w:val="24"/>
          <w:szCs w:val="24"/>
        </w:rPr>
        <w:t>或</w:t>
      </w:r>
      <w:r>
        <w:rPr>
          <w:rFonts w:hint="eastAsia"/>
          <w:sz w:val="24"/>
          <w:szCs w:val="24"/>
          <w:lang w:eastAsia="zh-CN"/>
        </w:rPr>
        <w:t>秘书处</w:t>
      </w:r>
      <w:r>
        <w:rPr>
          <w:rFonts w:hint="eastAsia"/>
          <w:sz w:val="24"/>
          <w:szCs w:val="24"/>
        </w:rPr>
        <w:t>指定专人监督销毁。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5、保管期限已满但仍不能销毁的档案有下列四种：未结清的债权债务；未了事项；正在项目建设期间的建设单位、经核定仍有保存参考价值者。应单独抽出立卷，直到事项完结时为止。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（三）移交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1、需要进行移交的档案，需由档案员编制《档案移交登记表》，报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负责人审核批准并指定其监交人后，方可进行移交。《档案移交登记表》需注明：移交档案目录、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负责人意见、移交方签章、监交人签章、接收方签章、移交时间、移交原因。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2、移交前，按照清册清点；移交后，在清册上签字，《档案移交登记表》一式两份，移交方和接收方各一份并永久保管。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（四）保密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1、档案室的任务是集中统一管理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已形成的全部文件资料档案，维护档案的完整和安全，主动做好档案的提供利用工作。任何无关人员未经许可不得入内。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2、档案员应忠于职守，遵守纪律，保守秘密，树立全心全意为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 xml:space="preserve">各项工作服务的思想，主动，准确，迅速地为利用者提供档案资料。 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3、爱护档案室的一切设施设备，任何人未经许可不得使用及随意翻动。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4、机要档案分为：绝密、机密、秘密三级。机要档案的界定标准：绝密档案包括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发展中的经营战略、经营方向、经营规划、经营项目及经营决策、战略性的合作协议及金额在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00万元以上的重大合同。机密档案包括财务资料、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会议纪要、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经营情况、人事档案、薪资档案、劳动合同、技术资料、金额在100－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00万元的合同。秘密档案包括重要项目资料、项目合同或协议。</w:t>
      </w:r>
    </w:p>
    <w:p>
      <w:pPr>
        <w:spacing w:line="45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六、附则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（一）在本制度框架下，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各部门可根据实际状况制订更为具体的实施细则，但不得与本制度发生冲突，经报</w:t>
      </w:r>
      <w:r>
        <w:rPr>
          <w:rFonts w:hint="eastAsia"/>
          <w:sz w:val="24"/>
          <w:szCs w:val="24"/>
          <w:lang w:eastAsia="zh-CN"/>
        </w:rPr>
        <w:t>秘书处</w:t>
      </w:r>
      <w:r>
        <w:rPr>
          <w:rFonts w:hint="eastAsia"/>
          <w:sz w:val="24"/>
          <w:szCs w:val="24"/>
        </w:rPr>
        <w:t>备案后，与本制度具有同等效力。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（二）本制度自印发试行之日起执行。</w:t>
      </w:r>
    </w:p>
    <w:p>
      <w:pPr>
        <w:spacing w:line="45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七、档案管理人员职责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1、负责收集、统计、整理、立卷、鉴定、保管</w:t>
      </w:r>
      <w:r>
        <w:rPr>
          <w:rFonts w:hint="eastAsia"/>
          <w:sz w:val="24"/>
          <w:szCs w:val="24"/>
          <w:lang w:eastAsia="zh-CN"/>
        </w:rPr>
        <w:t>基金会</w:t>
      </w:r>
      <w:r>
        <w:rPr>
          <w:rFonts w:hint="eastAsia"/>
          <w:sz w:val="24"/>
          <w:szCs w:val="24"/>
        </w:rPr>
        <w:t>档案；积极开展档案的提供利用工作；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2、认真学习档案管理的相关规定、技术和业务知识，掌握归档的基本方法，保证档案质量。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3、定期擦拭档案架，保持档案清洁，以防虫蛀腐朽，如有破损或褪色的资料，应当及时进行修补和复制，装订部分过窄或有字迹的资料，要用纸加以衬边。纸面过大的书写材料，要按宗卷大小折叠整齐，对字迹难以辨认资料，应当附上抄件。</w:t>
      </w:r>
      <w:bookmarkStart w:id="0" w:name="_GoBack"/>
      <w:bookmarkEnd w:id="0"/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4、归档要注意整洁，归档前要先对文件资料进行分类，再把文件资料按类别分组后分别装入卷宗，以便归档时所有资料都能随手而得，避免盲目查找。</w:t>
      </w:r>
    </w:p>
    <w:p>
      <w:pPr>
        <w:spacing w:line="45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5、做好保密工作，并采取防盗、防火、防水、防潮、防尘、防鼠、防高温、防强光等措施。</w:t>
      </w:r>
    </w:p>
    <w:p>
      <w:pPr>
        <w:spacing w:line="45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6、每年进行一次档案清理，编制或更新《档案保管手册》做好文件索引，以便查阅。</w:t>
      </w:r>
    </w:p>
    <w:p>
      <w:pPr>
        <w:spacing w:line="450" w:lineRule="exact"/>
        <w:rPr>
          <w:rFonts w:hint="eastAsia"/>
          <w:sz w:val="24"/>
          <w:szCs w:val="24"/>
        </w:rPr>
      </w:pPr>
    </w:p>
    <w:p>
      <w:pPr>
        <w:wordWrap w:val="0"/>
        <w:spacing w:line="450" w:lineRule="exact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北京万和公益基金会</w:t>
      </w:r>
    </w:p>
    <w:p>
      <w:pPr>
        <w:wordWrap/>
        <w:spacing w:line="450" w:lineRule="exact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2018年5月1日</w:t>
      </w: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4721"/>
    <w:rsid w:val="000F04CD"/>
    <w:rsid w:val="0030633D"/>
    <w:rsid w:val="00444A2D"/>
    <w:rsid w:val="004F391A"/>
    <w:rsid w:val="005F3300"/>
    <w:rsid w:val="00853CF7"/>
    <w:rsid w:val="008673D9"/>
    <w:rsid w:val="008C4721"/>
    <w:rsid w:val="008E5A30"/>
    <w:rsid w:val="00A95151"/>
    <w:rsid w:val="00B62E85"/>
    <w:rsid w:val="00CC1FCB"/>
    <w:rsid w:val="00DD01A8"/>
    <w:rsid w:val="00FF41A3"/>
    <w:rsid w:val="04E03F50"/>
    <w:rsid w:val="089A1CFE"/>
    <w:rsid w:val="23502FAA"/>
    <w:rsid w:val="36944301"/>
    <w:rsid w:val="3E0D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Gskening</Company>
  <Pages>7</Pages>
  <Words>753</Words>
  <Characters>4297</Characters>
  <Lines>35</Lines>
  <Paragraphs>10</Paragraphs>
  <TotalTime>44</TotalTime>
  <ScaleCrop>false</ScaleCrop>
  <LinksUpToDate>false</LinksUpToDate>
  <CharactersWithSpaces>5040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2013-12-30T03:40:00Z</dcterms:created>
  <dc:creator>Gs</dc:creator>
  <cp:lastModifiedBy>刘亚超</cp:lastModifiedBy>
  <cp:lastPrinted>2013-12-26T01:44:00Z</cp:lastPrinted>
  <dcterms:modified xsi:type="dcterms:W3CDTF">2019-01-04T06:01:59Z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