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财政部 民政部</w:t>
      </w:r>
      <w:bookmarkStart w:id="0" w:name="_GoBack"/>
      <w:r>
        <w:rPr>
          <w:rFonts w:hint="eastAsia" w:ascii="微软雅黑" w:hAnsi="微软雅黑" w:eastAsia="微软雅黑" w:cs="微软雅黑"/>
          <w:sz w:val="28"/>
          <w:szCs w:val="28"/>
        </w:rPr>
        <w:t xml:space="preserve">关于支持和规范社会组织承接政府购买服务的通知 </w:t>
      </w:r>
      <w:bookmarkEnd w:id="0"/>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2014年10月24日 财综[2014]87号</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各省、自治区、直辖市、计划单列市财政厅（局）、民政厅（局），新疆生产建设兵团财务局、民政局：</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为全面贯彻落实党的十八届三中全会精神，加快转变政府职能，推广政府购买服务，激发社会组织活力，根据《中共中央关于全面深化改革若干重大问题的决定》、《国务院办公厅关于政府向社会力量购买服务的指导意见》（国办发〔2013〕96号）有关要求，现就支持和规范社会组织承接政府购买服务有关工作通知如下　　：</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一、充分认识社会组织在政府购买服务中的重要作用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党的十八届三中全会提出，适合由社会组织提供的公共服务和解决的事项，交由社会组织承担，对社会组织承接政府购买服务工作提出了新的更高要求。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改革开放以来，我国社会组织稳步发展，秉持非营利性、公益性和公共性原则，在教育科技、健康卫生、文化体育、社会福利、社会治理等公共服务领域发挥了重要作用，已成为社会治理和社会事业的重要主体。充分发挥社会组织在公共服务供给中的独特功能和积极作用，有利于加快转变政府职能，创新公共服务供给方式，提高公共服务供给水平和效率；有利于培育和引导社会组织，加快形成政社分开、权责明确、依法自治的现代社会组织体制；有利于推动整合利用社会资源，增强公众参与意识，激发社会发展活力。</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随着政府购买服务工作的推进，社会组织承接政府公共服务能力不足的问题日益显现。突出表现为，社会组</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织在数量、规模等方面相对滞后，专业素质不够高，内部治理不健全，政社不分、管办一体、责任不清，独</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立运作能力较弱，社会公信力偏低，筹集和整合社会资源能力不强，这些问题成为影响社会组织承接政府购买服务工作的重要因素。各地要认真贯彻落实党的十八届三中全会精神，按照国办发〔2013〕96号文件的要求，在推广政府购买服务改革中，将提升社会组织公共服务能力作为开展政府购买服务的基础性工作，支持和引导社会组织健康有序发展，充分发挥社会组织在承接政府购买服务中的主体作用。</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二、加大对社会组织承接政府购买服务的支持力度</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一）加强社会组织培育发展。加快培育一批独立公正、行为规范、运作有序、公信力强、适应社会主义市场经济发展要求的社会组织。重点培育和优先发展行业协会商会类、科技类、公益慈善类、城乡社区服务类社会组织。统筹利用现有公共服务设施，以适当方式为社会组织开展服务创造必要条件，大力支持社会组织积极参与政府购买公共服务活动。各地要根据本地区经济社会发展情况和社会组织需要，为社会组织充分发挥作用给予政策支持和引导，提升社会组织自主发展、自我管理、筹资和社会服务等能力。鼓励采取孵化培育、人员培训、项目指导、公益创投等多种途径和方式，提升社会组织承接政府购买服务的能力。</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按照突出公共性和公益性原则，逐步扩大承接政府购买服务的范围和规模。充分发挥社会组织在公共服务供给中的独特功能和作用，在购买民生保障、社会治理、行业管理等公共服务项目时，同等条件下优先向社会组织购买。在民生保障领域，重点购买社会事业、社会福利、社会救助等服务项目。在社会治理领域，重点购买社区服务、社会工作、法律援助、特殊群体服务、矛盾调解等服务项目。在行业管理领域，重点购买行业规范、行业评价、行业统计、行业标准、职业评价、等级评定等服务项目。公平对待社会组织承接政府购买服务，鼓励社会组织进入法律法规未禁入的公共服务行业和领域，形成公共服务供给的多元化发展格局，满足人民群众多样化需求。</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探索多种有效方式，加大社会组织承接政府购买服务支持力度。按照政府采购法和国办发〔2013〕96号文件规定，采用公开招标、邀请招标、竞争性谈判、单一来源采购等方式确定承接主体，有针对性的培育和发展一批社会组织，促进社会组织的发展。有条件的地方可推广利用财政资金支持社会组织参与服务示范项目，逐步加大政府向社会组织购买服务的力度，适合采取市场化方式提供、社会组织能够承担的公共服务，都可以由社会组织参与、承接，所需资金按照预算管理要求在财政预算安排中统筹考虑。引导、支持社会组织募集资金参与服务。贯彻落实国家对社会组织各项税收优惠政策，符合条件的社会组织按照有关税收法律法规规定，享受相关税收优惠。</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三、进一步建立健全社会组织承接政府购买服务信用记录管理机制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一）社会组织承接政府购买服务应当具备以下条件：具有独立承担民事责任的能力；具有开展工作所必需的条件，具有固定的办公场所，有必要的专职工作人员；具有健全的法人治理结构，完善的内部管理、信息公开和民主监督制度；有完善的财务核算和资产管理制度，有依法缴纳税收、社会保险费的良好记录；近三年内无重大违法记录；法律、行政法规规定的其他条件。</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二）社会组织在承接政府购买服务时，应当按要求提供登记证书、年检结论、年度报告、财务审计报告、依法缴纳税收和社会保险费，无重大违法记录的声明等相关证明材料，供购买主体审查。购买主体可根据购买内容的特点规定社会组织的特定条件，但不得对承接主体实行歧视性差别待遇。</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三）按照公开、公正、公平原则，推进社会组织登记管理和承接政府购买服务的信息公开和信息共享，加强政府向社会组织购买服务的绩效管理和绩效评价。建立健全由购买主体、服务对象及专业机构组成的综合性评价机制。各级财政部门要配合购买主体及相关机构加强政府购买服务活动的监管和绩效评价，在推广政府购买服务过程中，对守信社会组织予以支持和激励，对失信社会组织予以限制和禁止。各级民政部门要建立完善社会组织信用体系，协助核实社会组织的资质及相关条件，及时收录承接政府购买服务的社会组织绩效评价结果和对违法社会组织的处罚决定等内容，每年按时向社会公布社会组织名录和信用记录。有关部门要将社会组织承接政府购买服务情况纳入年检、评估和执法工作体系，加大对违法违规行为的执法监管力度。</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四、切实做好社会组织承接政府购买服务的组织实施</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各地要建立健全部门联动机制，统筹规划、协调指导政府向社会组织购买服务工作。及时披露、公开信息，鼓励社会监督，充分调动社会参与的积极性。要结合实际，制定支持和规范社会组织承接政府购买服务的具体政策，确保工作落到实处，取得成效。切实加强调查研究，认真总结好经验、好做法，及时发现并解决政府向社会组织购买服务工作中出现的问题。</w:t>
      </w:r>
    </w:p>
    <w:p>
      <w:pPr>
        <w:rPr>
          <w:rFonts w:hint="eastAsia" w:ascii="微软雅黑" w:hAnsi="微软雅黑" w:eastAsia="微软雅黑" w:cs="微软雅黑"/>
          <w:sz w:val="28"/>
          <w:szCs w:val="28"/>
        </w:rPr>
      </w:pPr>
      <w:r>
        <w:rPr>
          <w:rFonts w:hint="eastAsia" w:ascii="微软雅黑" w:hAnsi="微软雅黑" w:eastAsia="微软雅黑" w:cs="微软雅黑"/>
          <w:sz w:val="28"/>
          <w:szCs w:val="28"/>
        </w:rPr>
        <w:t>　　执行中遇到的新情况和重大问题，以及有关意见和建议，请及时报送财政部、民政部。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517E7D"/>
    <w:rsid w:val="66517E7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AWEI\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2018-10-08T12:04:00Z</dcterms:created>
  <dc:creator>刘亚超</dc:creator>
  <cp:lastModifiedBy>刘亚超</cp:lastModifiedBy>
  <dcterms:modified xsi:type="dcterms:W3CDTF">2018-10-08T12:05:09Z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