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single" w:color="B60400" w:sz="2" w:space="9"/>
          <w:right w:val="none" w:color="auto" w:sz="0" w:space="0"/>
        </w:pBdr>
        <w:spacing w:before="0" w:beforeAutospacing="0" w:after="0" w:afterAutospacing="0" w:line="240" w:lineRule="auto"/>
        <w:ind w:left="0" w:right="0" w:firstLine="0"/>
        <w:jc w:val="center"/>
        <w:rPr>
          <w:rFonts w:ascii="&amp;quot" w:hAnsi="&amp;quot" w:eastAsia="&amp;quot" w:cs="&amp;quot"/>
          <w:i w:val="0"/>
          <w:caps w:val="0"/>
          <w:color w:val="000000"/>
          <w:spacing w:val="0"/>
          <w:sz w:val="28"/>
          <w:szCs w:val="28"/>
          <w:u w:val="none"/>
        </w:rPr>
      </w:pPr>
      <w:bookmarkStart w:id="0" w:name="_GoBack"/>
      <w:r>
        <w:rPr>
          <w:rFonts w:hint="default" w:ascii="&amp;quot" w:hAnsi="&amp;quot" w:eastAsia="&amp;quot" w:cs="&amp;quot"/>
          <w:i w:val="0"/>
          <w:caps w:val="0"/>
          <w:color w:val="000000"/>
          <w:spacing w:val="0"/>
          <w:kern w:val="0"/>
          <w:sz w:val="28"/>
          <w:szCs w:val="28"/>
          <w:u w:val="none"/>
          <w:bdr w:val="none" w:color="auto" w:sz="0" w:space="0"/>
          <w:lang w:val="en-US" w:eastAsia="zh-CN" w:bidi="ar"/>
        </w:rPr>
        <w:t xml:space="preserve">人力资源社会保障部、民政部关于鼓励社会团体、基金会和民办非企业单位建立企业年金有关问题的通知 </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napToGrid w:val="0"/>
        <w:spacing w:before="0" w:beforeAutospacing="0" w:after="0" w:afterAutospacing="0" w:line="160" w:lineRule="atLeast"/>
        <w:ind w:left="0" w:right="0"/>
        <w:jc w:val="center"/>
        <w:rPr>
          <w:sz w:val="28"/>
          <w:szCs w:val="28"/>
        </w:rPr>
      </w:pPr>
      <w:r>
        <w:rPr>
          <w:rFonts w:hint="default" w:ascii="&amp;quot" w:hAnsi="&amp;quot" w:eastAsia="&amp;quot" w:cs="&amp;quot"/>
          <w:i w:val="0"/>
          <w:caps w:val="0"/>
          <w:color w:val="000000"/>
          <w:spacing w:val="0"/>
          <w:sz w:val="28"/>
          <w:szCs w:val="28"/>
          <w:u w:val="none"/>
          <w:bdr w:val="none" w:color="auto" w:sz="0" w:space="0"/>
        </w:rPr>
        <w:t>人社部发〔2013〕51号</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napToGrid w:val="0"/>
        <w:spacing w:before="0" w:beforeAutospacing="0" w:after="0" w:afterAutospacing="0" w:line="160" w:lineRule="atLeast"/>
        <w:ind w:left="0" w:right="0"/>
        <w:jc w:val="left"/>
        <w:rPr>
          <w:sz w:val="28"/>
          <w:szCs w:val="28"/>
        </w:rPr>
      </w:pPr>
      <w:r>
        <w:rPr>
          <w:rFonts w:hint="default" w:ascii="&amp;quot" w:hAnsi="&amp;quot" w:eastAsia="&amp;quot" w:cs="&amp;quot"/>
          <w:i w:val="0"/>
          <w:caps w:val="0"/>
          <w:snapToGrid w:val="0"/>
          <w:color w:val="000000"/>
          <w:spacing w:val="0"/>
          <w:sz w:val="28"/>
          <w:szCs w:val="28"/>
          <w:u w:val="none"/>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napToGrid w:val="0"/>
        <w:spacing w:before="0" w:beforeAutospacing="0" w:after="0" w:afterAutospacing="0" w:line="160" w:lineRule="atLeast"/>
        <w:ind w:left="0" w:right="0"/>
        <w:jc w:val="left"/>
        <w:rPr>
          <w:sz w:val="28"/>
          <w:szCs w:val="28"/>
        </w:rPr>
      </w:pPr>
      <w:r>
        <w:rPr>
          <w:rFonts w:hint="default" w:ascii="&amp;quot" w:hAnsi="&amp;quot" w:eastAsia="&amp;quot" w:cs="&amp;quot"/>
          <w:i w:val="0"/>
          <w:caps w:val="0"/>
          <w:color w:val="000000"/>
          <w:spacing w:val="0"/>
          <w:sz w:val="28"/>
          <w:szCs w:val="28"/>
          <w:u w:val="none"/>
          <w:bdr w:val="none" w:color="auto" w:sz="0" w:space="0"/>
        </w:rPr>
        <w:t>各省、自治区、直辖市及新疆生产建设兵团人力资源社会保障厅（局）、民政厅（局）：</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napToGrid w:val="0"/>
        <w:spacing w:before="0" w:beforeAutospacing="0" w:after="0" w:afterAutospacing="0" w:line="160" w:lineRule="atLeast"/>
        <w:ind w:left="0" w:right="0"/>
        <w:jc w:val="left"/>
        <w:rPr>
          <w:sz w:val="28"/>
          <w:szCs w:val="28"/>
        </w:rPr>
      </w:pPr>
      <w:r>
        <w:rPr>
          <w:rFonts w:hint="default" w:ascii="&amp;quot" w:hAnsi="&amp;quot" w:eastAsia="&amp;quot" w:cs="&amp;quot"/>
          <w:i w:val="0"/>
          <w:caps w:val="0"/>
          <w:color w:val="000000"/>
          <w:spacing w:val="0"/>
          <w:sz w:val="28"/>
          <w:szCs w:val="28"/>
          <w:u w:val="none"/>
          <w:bdr w:val="none" w:color="auto" w:sz="0" w:space="0"/>
        </w:rPr>
        <w:t>　　近年来我国社会团体、基金会和民办非企业单位（以下简称社会组织）发展迅速，为提升社会管理和公共服务，促进文化繁荣发展发挥了积极的作用。为进一步推动社会组织健康发展，更好地保障社会组织工作人员退休后的生活，根据《企业年金试行办法》（劳动和社会保障部令第20号）、《企业年金基金管理办法》（人力资源和社会保障部令第11号）、《关于企业年金方案和基金管理合同备案有关问题的通知》（劳社部发〔2005〕35号）、《关于企业年金集合计划试点有关问题的通知》（人社部发〔2011〕58号）有关规定，现就社会组织建立企业年金有关问题通知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napToGrid w:val="0"/>
        <w:spacing w:before="0" w:beforeAutospacing="0" w:after="0" w:afterAutospacing="0" w:line="160" w:lineRule="atLeast"/>
        <w:ind w:left="0" w:right="0"/>
        <w:jc w:val="left"/>
        <w:rPr>
          <w:sz w:val="28"/>
          <w:szCs w:val="28"/>
        </w:rPr>
      </w:pPr>
      <w:r>
        <w:rPr>
          <w:rFonts w:hint="default" w:ascii="&amp;quot" w:hAnsi="&amp;quot" w:eastAsia="&amp;quot" w:cs="&amp;quot"/>
          <w:i w:val="0"/>
          <w:caps w:val="0"/>
          <w:color w:val="000000"/>
          <w:spacing w:val="0"/>
          <w:sz w:val="28"/>
          <w:szCs w:val="28"/>
          <w:u w:val="none"/>
          <w:bdr w:val="none" w:color="auto" w:sz="0" w:space="0"/>
        </w:rPr>
        <w:t>　　一、已经依法参加企业职工基本养老保险并履行缴费义务的社会组织，可以建立企业年金。其中工作人员较少的社会组织可以参加企业年金集合计划。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napToGrid w:val="0"/>
        <w:spacing w:before="0" w:beforeAutospacing="0" w:after="0" w:afterAutospacing="0" w:line="160" w:lineRule="atLeast"/>
        <w:ind w:left="0" w:right="0"/>
        <w:jc w:val="left"/>
        <w:rPr>
          <w:sz w:val="28"/>
          <w:szCs w:val="28"/>
        </w:rPr>
      </w:pPr>
      <w:r>
        <w:rPr>
          <w:rFonts w:hint="default" w:ascii="&amp;quot" w:hAnsi="&amp;quot" w:eastAsia="&amp;quot" w:cs="&amp;quot"/>
          <w:i w:val="0"/>
          <w:caps w:val="0"/>
          <w:color w:val="000000"/>
          <w:spacing w:val="0"/>
          <w:sz w:val="28"/>
          <w:szCs w:val="28"/>
          <w:u w:val="none"/>
          <w:bdr w:val="none" w:color="auto" w:sz="0" w:space="0"/>
        </w:rPr>
        <w:t>　　二、社会组织建立企业年金，应当由社会组织与本单位工会或职工代表通过集体协商确定，并制定企业年金方案。企业年金方案草案应当提交职工大会或职工代表大会讨论通过，并由集体协商双方首席代表签字后，形成拟报备的企业年金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napToGrid w:val="0"/>
        <w:spacing w:before="0" w:beforeAutospacing="0" w:after="0" w:afterAutospacing="0" w:line="160" w:lineRule="atLeast"/>
        <w:ind w:left="0" w:right="0"/>
        <w:jc w:val="left"/>
        <w:rPr>
          <w:sz w:val="28"/>
          <w:szCs w:val="28"/>
        </w:rPr>
      </w:pPr>
      <w:r>
        <w:rPr>
          <w:rFonts w:hint="default" w:ascii="&amp;quot" w:hAnsi="&amp;quot" w:eastAsia="&amp;quot" w:cs="&amp;quot"/>
          <w:i w:val="0"/>
          <w:caps w:val="0"/>
          <w:color w:val="000000"/>
          <w:spacing w:val="0"/>
          <w:sz w:val="28"/>
          <w:szCs w:val="28"/>
          <w:u w:val="none"/>
          <w:bdr w:val="none" w:color="auto" w:sz="0" w:space="0"/>
        </w:rPr>
        <w:t>　　三、社会组织建立企业年金所需费用由社会组织和工作人员共同缴纳。社会组织缴费每年不超过本单位上年度工作人员工资总额的十二分之一，列支渠道按国家有关规定执行。社会组织缴费和工作人员个人缴费合计一般不超过本单位上年度工作人员工资总额的六分之一，工作人员个人缴费可以由社会组织从工作人员个人工资中代扣。</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napToGrid w:val="0"/>
        <w:spacing w:before="0" w:beforeAutospacing="0" w:after="0" w:afterAutospacing="0" w:line="160" w:lineRule="atLeast"/>
        <w:ind w:left="0" w:right="0"/>
        <w:jc w:val="left"/>
        <w:rPr>
          <w:sz w:val="28"/>
          <w:szCs w:val="28"/>
        </w:rPr>
      </w:pPr>
      <w:r>
        <w:rPr>
          <w:rFonts w:hint="default" w:ascii="&amp;quot" w:hAnsi="&amp;quot" w:eastAsia="&amp;quot" w:cs="&amp;quot"/>
          <w:i w:val="0"/>
          <w:caps w:val="0"/>
          <w:color w:val="000000"/>
          <w:spacing w:val="0"/>
          <w:sz w:val="28"/>
          <w:szCs w:val="28"/>
          <w:u w:val="none"/>
          <w:bdr w:val="none" w:color="auto" w:sz="0" w:space="0"/>
        </w:rPr>
        <w:t>　　四、社会组织的企业年金方案应规定社会组织缴费计入工作人员企业年金个人账户的比例，可以综合考虑工作人员个人贡献、年龄等因素确定不同的计入比例，但差距不宜过大。</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napToGrid w:val="0"/>
        <w:spacing w:before="0" w:beforeAutospacing="0" w:after="0" w:afterAutospacing="0" w:line="160" w:lineRule="atLeast"/>
        <w:ind w:left="0" w:right="0"/>
        <w:jc w:val="left"/>
        <w:rPr>
          <w:sz w:val="28"/>
          <w:szCs w:val="28"/>
        </w:rPr>
      </w:pPr>
      <w:r>
        <w:rPr>
          <w:rFonts w:hint="default" w:ascii="&amp;quot" w:hAnsi="&amp;quot" w:eastAsia="&amp;quot" w:cs="&amp;quot"/>
          <w:i w:val="0"/>
          <w:caps w:val="0"/>
          <w:color w:val="000000"/>
          <w:spacing w:val="-2"/>
          <w:sz w:val="28"/>
          <w:szCs w:val="28"/>
          <w:u w:val="none"/>
          <w:bdr w:val="none" w:color="auto" w:sz="0" w:space="0"/>
        </w:rPr>
        <w:t>　　五、社会组织的企业年金方案应当报送所在地区县级以上地方人力资源社会保障行政部门备案。全国性社会组织的企业年金方案，报送人力资源社会保障部备案。社会组织参加企业年金集合计划可以由集合计划受托人报人力资源社会保障行政部门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napToGrid w:val="0"/>
        <w:spacing w:before="0" w:beforeAutospacing="0" w:after="0" w:afterAutospacing="0" w:line="160" w:lineRule="atLeast"/>
        <w:ind w:left="0" w:right="0"/>
        <w:jc w:val="left"/>
        <w:rPr>
          <w:sz w:val="28"/>
          <w:szCs w:val="28"/>
        </w:rPr>
      </w:pPr>
      <w:r>
        <w:rPr>
          <w:rFonts w:hint="default" w:ascii="&amp;quot" w:hAnsi="&amp;quot" w:eastAsia="&amp;quot" w:cs="&amp;quot"/>
          <w:i w:val="0"/>
          <w:caps w:val="0"/>
          <w:color w:val="000000"/>
          <w:spacing w:val="0"/>
          <w:sz w:val="28"/>
          <w:szCs w:val="28"/>
          <w:u w:val="none"/>
          <w:bdr w:val="none" w:color="auto" w:sz="0" w:space="0"/>
        </w:rPr>
        <w:t>　　六、社会组织的企业年金基金，应当按照《企业年金基金管理办法》的规定，签订受托管理合同和委托管理合同，委托具有企业年金基金管理资格的机构，实行市场化投资运营。受托管理合同和委托管理合同，应当按有关规定报人力资源社会保障行政部门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napToGrid w:val="0"/>
        <w:spacing w:before="0" w:beforeAutospacing="0" w:after="0" w:afterAutospacing="0" w:line="160" w:lineRule="atLeast"/>
        <w:ind w:left="0" w:right="0"/>
        <w:jc w:val="left"/>
        <w:rPr>
          <w:sz w:val="28"/>
          <w:szCs w:val="28"/>
        </w:rPr>
      </w:pPr>
      <w:r>
        <w:rPr>
          <w:rFonts w:hint="default" w:ascii="&amp;quot" w:hAnsi="&amp;quot" w:eastAsia="&amp;quot" w:cs="&amp;quot"/>
          <w:i w:val="0"/>
          <w:caps w:val="0"/>
          <w:color w:val="000000"/>
          <w:spacing w:val="0"/>
          <w:sz w:val="28"/>
          <w:szCs w:val="28"/>
          <w:u w:val="none"/>
          <w:bdr w:val="none" w:color="auto" w:sz="0" w:space="0"/>
        </w:rPr>
        <w:t>　　七、为规范管理，本通知发布前已经建立补充养老保险的社会组织，可按照本通知要求，对原有计划进行调整，逐步将原补充养老保险存量资金纳入企业年金管理。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napToGrid w:val="0"/>
        <w:spacing w:before="0" w:beforeAutospacing="0" w:after="0" w:afterAutospacing="0" w:line="160" w:lineRule="atLeast"/>
        <w:ind w:left="0" w:right="0"/>
        <w:jc w:val="left"/>
        <w:rPr>
          <w:sz w:val="28"/>
          <w:szCs w:val="28"/>
        </w:rPr>
      </w:pPr>
      <w:r>
        <w:rPr>
          <w:rFonts w:hint="default" w:ascii="&amp;quot" w:hAnsi="&amp;quot" w:eastAsia="&amp;quot" w:cs="&amp;quot"/>
          <w:i w:val="0"/>
          <w:caps w:val="0"/>
          <w:color w:val="000000"/>
          <w:spacing w:val="0"/>
          <w:sz w:val="28"/>
          <w:szCs w:val="28"/>
          <w:u w:val="none"/>
          <w:bdr w:val="none" w:color="auto" w:sz="0" w:space="0"/>
        </w:rPr>
        <w:t>　　八、各级人力资源社会保障行政部门要做好社会组织企业年金方案及管理合同备案工作，并负责对社会组织加入企业年金计划后的实施情况进行监督检查。各级民政部门可将企业年金实施情况作为社会组织评估工作的考量指标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napToGrid w:val="0"/>
        <w:spacing w:before="0" w:beforeAutospacing="0" w:after="0" w:afterAutospacing="0" w:line="160" w:lineRule="atLeast"/>
        <w:ind w:left="0" w:right="0"/>
        <w:jc w:val="left"/>
        <w:rPr>
          <w:sz w:val="28"/>
          <w:szCs w:val="28"/>
        </w:rPr>
      </w:pPr>
      <w:r>
        <w:rPr>
          <w:rFonts w:hint="default" w:ascii="&amp;quot" w:hAnsi="&amp;quot" w:eastAsia="&amp;quot" w:cs="&amp;quot"/>
          <w:i w:val="0"/>
          <w:caps w:val="0"/>
          <w:color w:val="000000"/>
          <w:spacing w:val="0"/>
          <w:sz w:val="28"/>
          <w:szCs w:val="28"/>
          <w:u w:val="none"/>
          <w:bdr w:val="none" w:color="auto" w:sz="0" w:space="0"/>
        </w:rPr>
        <w:t>　　境外非政府组织驻华代表机构建立企业年金参照本通知执行。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napToGrid w:val="0"/>
        <w:spacing w:before="0" w:beforeAutospacing="0" w:after="0" w:afterAutospacing="0" w:line="160" w:lineRule="atLeast"/>
        <w:ind w:left="0" w:right="0"/>
        <w:jc w:val="left"/>
        <w:rPr>
          <w:sz w:val="28"/>
          <w:szCs w:val="28"/>
        </w:rPr>
      </w:pPr>
      <w:r>
        <w:rPr>
          <w:rFonts w:hint="default" w:ascii="&amp;quot" w:hAnsi="&amp;quot" w:eastAsia="&amp;quot" w:cs="&amp;quot"/>
          <w:i w:val="0"/>
          <w:caps w:val="0"/>
          <w:snapToGrid w:val="0"/>
          <w:color w:val="000000"/>
          <w:spacing w:val="0"/>
          <w:sz w:val="28"/>
          <w:szCs w:val="28"/>
          <w:u w:val="none"/>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napToGrid w:val="0"/>
        <w:spacing w:before="0" w:beforeAutospacing="0" w:after="0" w:afterAutospacing="0" w:line="160" w:lineRule="atLeast"/>
        <w:ind w:left="0" w:right="0"/>
        <w:jc w:val="left"/>
        <w:rPr>
          <w:sz w:val="28"/>
          <w:szCs w:val="28"/>
        </w:rPr>
      </w:pPr>
      <w:r>
        <w:rPr>
          <w:rFonts w:hint="default" w:ascii="&amp;quot" w:hAnsi="&amp;quot" w:eastAsia="&amp;quot" w:cs="&amp;quot"/>
          <w:i w:val="0"/>
          <w:caps w:val="0"/>
          <w:snapToGrid w:val="0"/>
          <w:color w:val="000000"/>
          <w:spacing w:val="0"/>
          <w:sz w:val="28"/>
          <w:szCs w:val="28"/>
          <w:u w:val="none"/>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napToGrid w:val="0"/>
        <w:spacing w:before="0" w:beforeAutospacing="0" w:after="0" w:afterAutospacing="0" w:line="160" w:lineRule="atLeast"/>
        <w:ind w:left="0" w:right="0" w:firstLine="390"/>
        <w:jc w:val="right"/>
        <w:rPr>
          <w:sz w:val="28"/>
          <w:szCs w:val="28"/>
        </w:rPr>
      </w:pPr>
      <w:r>
        <w:rPr>
          <w:rFonts w:hint="default" w:ascii="&amp;quot" w:hAnsi="&amp;quot" w:eastAsia="&amp;quot" w:cs="&amp;quot"/>
          <w:i w:val="0"/>
          <w:caps w:val="0"/>
          <w:color w:val="000000"/>
          <w:spacing w:val="0"/>
          <w:sz w:val="28"/>
          <w:szCs w:val="28"/>
          <w:u w:val="none"/>
          <w:bdr w:val="none" w:color="auto" w:sz="0" w:space="0"/>
        </w:rPr>
        <w:t>                人力资源社会保障部                      民   政   部</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napToGrid w:val="0"/>
        <w:spacing w:before="0" w:beforeAutospacing="0" w:after="0" w:afterAutospacing="0" w:line="160" w:lineRule="atLeast"/>
        <w:ind w:left="0" w:right="0"/>
        <w:jc w:val="right"/>
        <w:rPr>
          <w:sz w:val="28"/>
          <w:szCs w:val="28"/>
        </w:rPr>
      </w:pPr>
      <w:r>
        <w:rPr>
          <w:rFonts w:hint="default" w:ascii="&amp;quot" w:hAnsi="&amp;quot" w:eastAsia="&amp;quot" w:cs="&amp;quot"/>
          <w:i w:val="0"/>
          <w:caps w:val="0"/>
          <w:snapToGrid w:val="0"/>
          <w:color w:val="000000"/>
          <w:spacing w:val="0"/>
          <w:sz w:val="28"/>
          <w:szCs w:val="28"/>
          <w:u w:val="none"/>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napToGrid w:val="0"/>
        <w:spacing w:before="0" w:beforeAutospacing="0" w:after="0" w:afterAutospacing="0" w:line="160" w:lineRule="atLeast"/>
        <w:ind w:left="0" w:right="0"/>
        <w:jc w:val="right"/>
        <w:rPr>
          <w:sz w:val="28"/>
          <w:szCs w:val="28"/>
        </w:rPr>
      </w:pPr>
      <w:r>
        <w:rPr>
          <w:rFonts w:hint="default" w:ascii="&amp;quot" w:hAnsi="&amp;quot" w:eastAsia="&amp;quot" w:cs="&amp;quot"/>
          <w:i w:val="0"/>
          <w:caps w:val="0"/>
          <w:color w:val="000000"/>
          <w:spacing w:val="0"/>
          <w:sz w:val="28"/>
          <w:szCs w:val="28"/>
          <w:u w:val="none"/>
          <w:bdr w:val="none" w:color="auto" w:sz="0" w:space="0"/>
        </w:rPr>
        <w:t>                                                       2013年7月15日</w:t>
      </w:r>
    </w:p>
    <w:p>
      <w:pPr>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mp;quo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405CA9"/>
    <w:rsid w:val="5C405CA9"/>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UAWEI\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2018-10-08T07:07:00Z</dcterms:created>
  <dc:creator>刘亚超</dc:creator>
  <cp:lastModifiedBy>刘亚超</cp:lastModifiedBy>
  <dcterms:modified xsi:type="dcterms:W3CDTF">2018-10-08T07:08:11Z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